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8E44" w14:textId="77777777" w:rsidR="004D3E1E" w:rsidRPr="004D3E1E" w:rsidRDefault="00562863" w:rsidP="004D3E1E">
      <w:pPr>
        <w:pStyle w:val="Titel"/>
      </w:pPr>
      <w:r w:rsidRPr="004D3E1E">
        <w:t>Indstilling</w:t>
      </w:r>
    </w:p>
    <w:tbl>
      <w:tblPr>
        <w:tblStyle w:val="Tabel-Gitter"/>
        <w:tblpPr w:bottomFromText="335"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5695"/>
      </w:tblGrid>
      <w:tr w:rsidR="004D3E1E" w14:paraId="3091B6A5" w14:textId="77777777" w:rsidTr="00827DCE">
        <w:tc>
          <w:tcPr>
            <w:tcW w:w="882" w:type="dxa"/>
            <w:tcMar>
              <w:left w:w="0" w:type="dxa"/>
              <w:right w:w="0" w:type="dxa"/>
            </w:tcMar>
          </w:tcPr>
          <w:p w14:paraId="1F5EAD22" w14:textId="77777777" w:rsidR="004D3E1E" w:rsidRDefault="004D3E1E" w:rsidP="002540D3">
            <w:pPr>
              <w:pStyle w:val="Normal-udenafstandefterafsnit"/>
            </w:pPr>
            <w:r>
              <w:t>Til</w:t>
            </w:r>
          </w:p>
        </w:tc>
        <w:sdt>
          <w:sdtPr>
            <w:alias w:val="Til"/>
            <w:tag w:val="ContentControlTo"/>
            <w:id w:val="278842300"/>
            <w:placeholder>
              <w:docPart w:val="C88915F5BD3441ED80C6BAB10D173278"/>
            </w:placeholder>
          </w:sdtPr>
          <w:sdtEndPr/>
          <w:sdtContent>
            <w:tc>
              <w:tcPr>
                <w:tcW w:w="5695" w:type="dxa"/>
                <w:tcMar>
                  <w:left w:w="0" w:type="dxa"/>
                  <w:right w:w="0" w:type="dxa"/>
                </w:tcMar>
              </w:tcPr>
              <w:p w14:paraId="0E24B072" w14:textId="77777777" w:rsidR="004D3E1E" w:rsidRDefault="00852A41" w:rsidP="00065BB3">
                <w:pPr>
                  <w:pStyle w:val="Normal-udenafstandefterafsnit"/>
                </w:pPr>
                <w:r>
                  <w:t>Aarhus Byråd via Magistraten</w:t>
                </w:r>
              </w:p>
            </w:tc>
          </w:sdtContent>
        </w:sdt>
      </w:tr>
      <w:tr w:rsidR="004D3E1E" w14:paraId="527291F8" w14:textId="77777777" w:rsidTr="00827DCE">
        <w:tc>
          <w:tcPr>
            <w:tcW w:w="882" w:type="dxa"/>
            <w:tcMar>
              <w:left w:w="0" w:type="dxa"/>
              <w:right w:w="0" w:type="dxa"/>
            </w:tcMar>
          </w:tcPr>
          <w:p w14:paraId="61189861" w14:textId="77777777" w:rsidR="004D3E1E" w:rsidRDefault="004D3E1E" w:rsidP="002540D3">
            <w:pPr>
              <w:pStyle w:val="Normal-udenafstandefterafsnit"/>
            </w:pPr>
            <w:r>
              <w:t>Fra</w:t>
            </w:r>
          </w:p>
        </w:tc>
        <w:sdt>
          <w:sdtPr>
            <w:alias w:val="Fra"/>
            <w:tag w:val="ContentControlFrom"/>
            <w:id w:val="-376469160"/>
            <w:placeholder>
              <w:docPart w:val="AA4956DE1DC34A9F9B0BDA51CB81D054"/>
            </w:placeholder>
          </w:sdtPr>
          <w:sdtEndPr/>
          <w:sdtContent>
            <w:tc>
              <w:tcPr>
                <w:tcW w:w="5695" w:type="dxa"/>
                <w:tcMar>
                  <w:left w:w="0" w:type="dxa"/>
                  <w:right w:w="0" w:type="dxa"/>
                </w:tcMar>
              </w:tcPr>
              <w:p w14:paraId="079AA32C" w14:textId="77777777" w:rsidR="004D3E1E" w:rsidRDefault="00852A41" w:rsidP="00032066">
                <w:pPr>
                  <w:pStyle w:val="Normal-udenafstandefterafsnit"/>
                </w:pPr>
                <w:r>
                  <w:t>Sundhed og Omsorg</w:t>
                </w:r>
              </w:p>
            </w:tc>
          </w:sdtContent>
        </w:sdt>
      </w:tr>
      <w:tr w:rsidR="004D3E1E" w14:paraId="224CD1E1" w14:textId="77777777" w:rsidTr="00827DCE">
        <w:tc>
          <w:tcPr>
            <w:tcW w:w="882" w:type="dxa"/>
            <w:tcMar>
              <w:left w:w="0" w:type="dxa"/>
              <w:right w:w="0" w:type="dxa"/>
            </w:tcMar>
          </w:tcPr>
          <w:p w14:paraId="1056BFC6" w14:textId="77777777" w:rsidR="004D3E1E" w:rsidRDefault="004D3E1E" w:rsidP="002540D3">
            <w:pPr>
              <w:pStyle w:val="Normal-udenafstandefterafsnit"/>
            </w:pPr>
            <w:r>
              <w:t>Dato</w:t>
            </w:r>
          </w:p>
        </w:tc>
        <w:sdt>
          <w:sdtPr>
            <w:alias w:val="Dato for fremsendelse"/>
            <w:tag w:val="Dato for fremsendelse"/>
            <w:id w:val="4881937"/>
            <w:placeholder>
              <w:docPart w:val="76367F6D8A5643F2BCC75A296402D95D"/>
            </w:placeholder>
            <w:date>
              <w:dateFormat w:val="d. MMMM yyyy"/>
              <w:lid w:val="da-DK"/>
              <w:storeMappedDataAs w:val="dateTime"/>
              <w:calendar w:val="gregorian"/>
            </w:date>
          </w:sdtPr>
          <w:sdtEndPr/>
          <w:sdtContent>
            <w:tc>
              <w:tcPr>
                <w:tcW w:w="5695" w:type="dxa"/>
                <w:tcMar>
                  <w:left w:w="0" w:type="dxa"/>
                  <w:right w:w="0" w:type="dxa"/>
                </w:tcMar>
              </w:tcPr>
              <w:p w14:paraId="6B07B8E3" w14:textId="77777777" w:rsidR="004D3E1E" w:rsidRDefault="005D5FC1" w:rsidP="00032066">
                <w:pPr>
                  <w:pStyle w:val="Normal-udenafstandefterafsnit"/>
                </w:pPr>
                <w:r>
                  <w:t>Dato for fremsendelse</w:t>
                </w:r>
              </w:p>
            </w:tc>
          </w:sdtContent>
        </w:sdt>
      </w:tr>
    </w:tbl>
    <w:p w14:paraId="781C707D" w14:textId="77777777" w:rsidR="00506173" w:rsidRDefault="00506173" w:rsidP="00506173">
      <w:pPr>
        <w:pStyle w:val="Normal-udenafstandefterafsnit"/>
      </w:pPr>
    </w:p>
    <w:p w14:paraId="76145DBF" w14:textId="77777777" w:rsidR="002712A2" w:rsidRPr="002712A2" w:rsidRDefault="00303FD7" w:rsidP="00E67820">
      <w:pPr>
        <w:pStyle w:val="Overskrift1"/>
      </w:pPr>
      <w:r>
        <w:rPr>
          <w:noProof/>
          <w:lang w:eastAsia="da-DK"/>
        </w:rPr>
        <mc:AlternateContent>
          <mc:Choice Requires="wps">
            <w:drawing>
              <wp:anchor distT="4294967295" distB="4294967295" distL="114300" distR="114300" simplePos="0" relativeHeight="251659264" behindDoc="0" locked="0" layoutInCell="1" allowOverlap="1" wp14:anchorId="6080C72F" wp14:editId="47664365">
                <wp:simplePos x="0" y="0"/>
                <wp:positionH relativeFrom="page">
                  <wp:posOffset>1514475</wp:posOffset>
                </wp:positionH>
                <wp:positionV relativeFrom="paragraph">
                  <wp:posOffset>-170816</wp:posOffset>
                </wp:positionV>
                <wp:extent cx="4171950" cy="0"/>
                <wp:effectExtent l="0" t="0" r="0" b="0"/>
                <wp:wrapNone/>
                <wp:docPr id="1" name="LineMellemHovedOgIndstilli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64E4FD" id="LineMellemHovedOgIndstilling"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119.25pt,-13.45pt" to="44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" strokecolor="black [3213]">
                <o:lock v:ext="edit" shapetype="f"/>
                <w10:wrap anchorx="page"/>
              </v:line>
            </w:pict>
          </mc:Fallback>
        </mc:AlternateContent>
      </w:r>
      <w:sdt>
        <w:sdtPr>
          <w:alias w:val="Indstillingens titel"/>
          <w:tag w:val="ContentControlTitle"/>
          <w:id w:val="912357211"/>
          <w:placeholder>
            <w:docPart w:val="6CA7A3F7220F4155825835C04D86AA14"/>
          </w:placeholder>
        </w:sdtPr>
        <w:sdtEndPr/>
        <w:sdtContent>
          <w:r w:rsidR="00852A41">
            <w:t>Fremtidens Saxild Strand</w:t>
          </w:r>
        </w:sdtContent>
      </w:sdt>
    </w:p>
    <w:p w14:paraId="6C1759A1" w14:textId="58EB8E8C" w:rsidR="00852A41" w:rsidRPr="002A02E4" w:rsidRDefault="002A02E4" w:rsidP="00EF1970">
      <w:pPr>
        <w:rPr>
          <w:color w:val="FF0000"/>
        </w:rPr>
      </w:pPr>
      <w:bookmarkStart w:id="0" w:name="bmkStart"/>
      <w:bookmarkEnd w:id="0"/>
      <w:r w:rsidRPr="002A02E4">
        <w:rPr>
          <w:color w:val="FF0000"/>
          <w:highlight w:val="yellow"/>
        </w:rPr>
        <w:t>UDKAST</w:t>
      </w:r>
    </w:p>
    <w:p w14:paraId="56D65EB0" w14:textId="77777777" w:rsidR="00852A41" w:rsidRDefault="00852A41" w:rsidP="00852A41">
      <w:pPr>
        <w:pStyle w:val="Overskrift2"/>
        <w:numPr>
          <w:ilvl w:val="0"/>
          <w:numId w:val="2"/>
        </w:numPr>
        <w:ind w:left="340"/>
      </w:pPr>
      <w:r>
        <w:t xml:space="preserve">Resume </w:t>
      </w:r>
    </w:p>
    <w:p w14:paraId="274997C8" w14:textId="77777777" w:rsidR="00ED7144" w:rsidRDefault="00ED7144" w:rsidP="00EF1970">
      <w:r w:rsidRPr="00ED7144">
        <w:t xml:space="preserve">Det er nødvendigt med en større og mere gennemgribende renovering for at Saxild Strand kan fortsætte som et attraktivt tilbud for borgerne i Aarhus. </w:t>
      </w:r>
    </w:p>
    <w:p w14:paraId="1DC9F281" w14:textId="6F42F8C5" w:rsidR="0058204D" w:rsidRDefault="0058204D" w:rsidP="00EF1970"/>
    <w:p w14:paraId="310E7293" w14:textId="566F9C9C" w:rsidR="0058204D" w:rsidRDefault="0058204D" w:rsidP="00EF1970">
      <w:r>
        <w:t xml:space="preserve">Renoveringen blev drøftet ved budgetforhandlingerne sidste år. Partierne bag budgettet bad Sundhed og Omsorg undersøge mulighederne for samarbejder med fonde og andre aktører om drift og renovering af </w:t>
      </w:r>
      <w:r w:rsidRPr="006978CE">
        <w:t>Saxild Strand</w:t>
      </w:r>
      <w:r>
        <w:t>.</w:t>
      </w:r>
    </w:p>
    <w:p w14:paraId="12D7DF79" w14:textId="7EA4CD6A" w:rsidR="0058204D" w:rsidRDefault="0058204D" w:rsidP="00EF1970"/>
    <w:p w14:paraId="465ADFFB" w14:textId="10A87B6F" w:rsidR="0058204D" w:rsidRDefault="0058204D" w:rsidP="00EF1970">
      <w:r>
        <w:t xml:space="preserve">Der er interesse fra </w:t>
      </w:r>
      <w:r w:rsidRPr="006978CE">
        <w:t>mulige aktører omkring udleje eller delt ejerskab</w:t>
      </w:r>
      <w:r w:rsidR="00FE03C2">
        <w:t xml:space="preserve"> af </w:t>
      </w:r>
      <w:r w:rsidRPr="006978CE">
        <w:t>Saxild Strand</w:t>
      </w:r>
      <w:r>
        <w:t xml:space="preserve"> </w:t>
      </w:r>
      <w:r w:rsidR="00B87609">
        <w:t>hvis</w:t>
      </w:r>
      <w:r>
        <w:t xml:space="preserve"> </w:t>
      </w:r>
      <w:r w:rsidRPr="006978CE">
        <w:t>Saxild Strand</w:t>
      </w:r>
      <w:r>
        <w:t xml:space="preserve"> renoveres.</w:t>
      </w:r>
    </w:p>
    <w:p w14:paraId="2A940015" w14:textId="0AD3E64C" w:rsidR="008713AA" w:rsidRDefault="008713AA" w:rsidP="00EF1970"/>
    <w:p w14:paraId="7E369BB7" w14:textId="08743FD0" w:rsidR="008713AA" w:rsidRDefault="008713AA" w:rsidP="00EF1970">
      <w:r>
        <w:t xml:space="preserve">Saxild Strand er </w:t>
      </w:r>
      <w:r w:rsidR="00250FCA">
        <w:t xml:space="preserve">et </w:t>
      </w:r>
      <w:r>
        <w:t>til</w:t>
      </w:r>
      <w:r w:rsidR="00307AF3">
        <w:t>bud til</w:t>
      </w:r>
      <w:r>
        <w:t xml:space="preserve"> borgere, som har behov for et rekreativt, sundhedsfremmende og rehabiliterende døgnophold samt til borgere med en kronisk sygdom.</w:t>
      </w:r>
    </w:p>
    <w:p w14:paraId="7B195B8D" w14:textId="16DA306E" w:rsidR="008713AA" w:rsidRDefault="008713AA" w:rsidP="00EF1970"/>
    <w:p w14:paraId="2F4FD074" w14:textId="28E0A4D9" w:rsidR="006978CE" w:rsidRDefault="008713AA" w:rsidP="00EF1970">
      <w:r>
        <w:t xml:space="preserve">En </w:t>
      </w:r>
      <w:r w:rsidRPr="006978CE">
        <w:t>gennemgribende renovering</w:t>
      </w:r>
      <w:r>
        <w:t xml:space="preserve"> vil blandt andet omfatte renovering af alle værelser, ombygning af værelser der ikke har eget bad og toilet, f</w:t>
      </w:r>
      <w:r w:rsidRPr="008713AA">
        <w:t>acaderenovering</w:t>
      </w:r>
      <w:r>
        <w:t xml:space="preserve">, </w:t>
      </w:r>
      <w:r w:rsidRPr="008713AA">
        <w:t>ombygning og forbedring af sale</w:t>
      </w:r>
      <w:r>
        <w:t xml:space="preserve"> og </w:t>
      </w:r>
      <w:r w:rsidRPr="008713AA">
        <w:t>ventilation</w:t>
      </w:r>
      <w:r>
        <w:t>.</w:t>
      </w:r>
    </w:p>
    <w:p w14:paraId="2C88ED84" w14:textId="77777777" w:rsidR="006978CE" w:rsidRDefault="006978CE" w:rsidP="00EF1970"/>
    <w:p w14:paraId="6CAEA1F5" w14:textId="77777777" w:rsidR="00852A41" w:rsidRDefault="00852A41" w:rsidP="00852A41">
      <w:pPr>
        <w:pStyle w:val="Overskrift2"/>
        <w:numPr>
          <w:ilvl w:val="0"/>
          <w:numId w:val="2"/>
        </w:numPr>
        <w:ind w:left="340"/>
      </w:pPr>
      <w:r>
        <w:t>Beslutningspunkter</w:t>
      </w:r>
    </w:p>
    <w:p w14:paraId="028814AA" w14:textId="1920A719" w:rsidR="00852A41" w:rsidRDefault="00852A41" w:rsidP="0058784A">
      <w:r>
        <w:t>Det indstilles:</w:t>
      </w:r>
    </w:p>
    <w:p w14:paraId="14B722CE" w14:textId="416BBC9A" w:rsidR="00FE03C2" w:rsidRDefault="00FE03C2" w:rsidP="0058784A">
      <w:r>
        <w:t>At 1) Byrådet tager orienteringen til efterretning.</w:t>
      </w:r>
    </w:p>
    <w:p w14:paraId="3B312B53" w14:textId="77777777" w:rsidR="00852A41" w:rsidRDefault="00852A41" w:rsidP="00EF1970"/>
    <w:p w14:paraId="6857D9A1" w14:textId="77777777" w:rsidR="00852A41" w:rsidRDefault="00852A41" w:rsidP="00852A41">
      <w:pPr>
        <w:pStyle w:val="Overskrift2"/>
        <w:numPr>
          <w:ilvl w:val="0"/>
          <w:numId w:val="2"/>
        </w:numPr>
        <w:ind w:left="340"/>
      </w:pPr>
      <w:r>
        <w:t>Baggrund</w:t>
      </w:r>
    </w:p>
    <w:p w14:paraId="559F4684" w14:textId="71D2D62E" w:rsidR="00FE03C2" w:rsidRDefault="00FE03C2" w:rsidP="00FE03C2">
      <w:r>
        <w:t xml:space="preserve">Saxild Strand er </w:t>
      </w:r>
      <w:r w:rsidR="00307AF3">
        <w:t>et tilbud til</w:t>
      </w:r>
      <w:r>
        <w:t xml:space="preserve"> borgere, som har behov for et rekreativt, sundhedsfremmende og rehabiliterende døgnophold samt til borgere med en kronisk sygdom.</w:t>
      </w:r>
    </w:p>
    <w:p w14:paraId="334E6BEB" w14:textId="628EF484" w:rsidR="00FE03C2" w:rsidRDefault="00FE03C2" w:rsidP="00FE03C2"/>
    <w:p w14:paraId="3D87633E" w14:textId="1B5F98D2" w:rsidR="00FE03C2" w:rsidRDefault="00FE03C2" w:rsidP="00FE03C2">
      <w:r>
        <w:t xml:space="preserve">Derudover arrangeres der plejehjemsophold og ophold for sårbare ældre i eget hjem, som er identificeret af henholdsvis forebyggelseskonsulenter, </w:t>
      </w:r>
      <w:r w:rsidR="00A04E67">
        <w:t>Besøgstjenester i foreningerne og</w:t>
      </w:r>
      <w:r>
        <w:t xml:space="preserve"> Klostergade</w:t>
      </w:r>
      <w:r w:rsidR="00B87609">
        <w:t>C</w:t>
      </w:r>
      <w:r>
        <w:t>entret. Opholdene har en stor</w:t>
      </w:r>
    </w:p>
    <w:p w14:paraId="1999189A" w14:textId="6EC0D152" w:rsidR="00595338" w:rsidRDefault="00FE03C2" w:rsidP="00FE03C2">
      <w:r>
        <w:t>effekt for borgerne, da de styrker</w:t>
      </w:r>
      <w:r w:rsidR="00A04E67">
        <w:t xml:space="preserve"> me</w:t>
      </w:r>
      <w:r w:rsidR="00307AF3">
        <w:t>n</w:t>
      </w:r>
      <w:r w:rsidR="00A04E67">
        <w:t xml:space="preserve">tal trivsel og reducerer følelsen af ensomhed også efter endt ophold. </w:t>
      </w:r>
    </w:p>
    <w:p w14:paraId="7FB9074E" w14:textId="3645E17D" w:rsidR="00FE03C2" w:rsidRDefault="00FE03C2" w:rsidP="00EF1970"/>
    <w:p w14:paraId="081679E4" w14:textId="1BDCCF66" w:rsidR="00595338" w:rsidRDefault="00595338" w:rsidP="00595338">
      <w:r>
        <w:t xml:space="preserve">Sundhed og Omsorg har siden 2012 samarbejdet med FO Aarhus om driften af Saxild Strand. FO modtager årligt 2 mio. kr. i driftstilskud, som anvendes til lønudgifter og til at holde priserne for </w:t>
      </w:r>
      <w:r w:rsidR="00FE03C2">
        <w:t>a</w:t>
      </w:r>
      <w:r>
        <w:t xml:space="preserve">arhusborgere nede, så alle har råd til at deltage i ophold og aktiviteter. </w:t>
      </w:r>
    </w:p>
    <w:p w14:paraId="614ECA50" w14:textId="77777777" w:rsidR="00595338" w:rsidRDefault="00595338" w:rsidP="00595338"/>
    <w:p w14:paraId="26B43887" w14:textId="51583677" w:rsidR="00595338" w:rsidRDefault="00595338" w:rsidP="00595338">
      <w:r>
        <w:t>Saxild Strand rummer i dag 46 værelser, hvoraf de 30 værelser har bad. Faciliteterne er nedslidte og utidssvarende og trænger til en renovering.</w:t>
      </w:r>
    </w:p>
    <w:p w14:paraId="6AE9683C" w14:textId="77777777" w:rsidR="00595338" w:rsidRDefault="00595338" w:rsidP="00595338"/>
    <w:p w14:paraId="74384B4E" w14:textId="77777777" w:rsidR="00FE03C2" w:rsidRDefault="00595338" w:rsidP="00595338">
      <w:r>
        <w:t xml:space="preserve">Renoveringsbehovet blev drøftet ved budgetforhandlingerne for 2020-23, men forslaget blev ikke imødekommet. </w:t>
      </w:r>
    </w:p>
    <w:p w14:paraId="6319B611" w14:textId="77777777" w:rsidR="002B4145" w:rsidRDefault="002B4145" w:rsidP="002B4145"/>
    <w:p w14:paraId="28560F99" w14:textId="66489E49" w:rsidR="002C158D" w:rsidRDefault="002B4145" w:rsidP="002B4145">
      <w:r>
        <w:t xml:space="preserve">Renoveringsbehovet er det samme som ved </w:t>
      </w:r>
      <w:r w:rsidR="002C158D">
        <w:t>budgetdrøftelserne, og er også belyst i Sundhed og Omsorgs forslag til anlægsinvesteringer</w:t>
      </w:r>
      <w:r w:rsidR="00B87609">
        <w:t xml:space="preserve"> i den 10-årige anlægsplan.</w:t>
      </w:r>
    </w:p>
    <w:p w14:paraId="605E4EC4" w14:textId="6279F60F" w:rsidR="00FE03C2" w:rsidRDefault="00FE03C2" w:rsidP="00595338"/>
    <w:p w14:paraId="7BE17DBB" w14:textId="4EAD1B28" w:rsidR="002B4145" w:rsidRDefault="002B4145" w:rsidP="00595338">
      <w:r>
        <w:t xml:space="preserve">Partierne bag budgettet bad Sundhed og Omsorg undersøge mulighederne for samarbejder med fonde og andre aktører om drift og renovering af </w:t>
      </w:r>
      <w:r w:rsidRPr="006978CE">
        <w:t>Saxild Strand</w:t>
      </w:r>
      <w:r w:rsidR="002C158D">
        <w:t>.</w:t>
      </w:r>
    </w:p>
    <w:p w14:paraId="4AF2DFA1" w14:textId="77777777" w:rsidR="002B4145" w:rsidRDefault="002B4145" w:rsidP="00595338"/>
    <w:p w14:paraId="79A1F6DB" w14:textId="77777777" w:rsidR="00D47A9D" w:rsidRPr="00D47A9D" w:rsidRDefault="00D47A9D" w:rsidP="00D47A9D">
      <w:pPr>
        <w:rPr>
          <w:u w:val="single"/>
        </w:rPr>
      </w:pPr>
      <w:r w:rsidRPr="00D47A9D">
        <w:rPr>
          <w:u w:val="single"/>
        </w:rPr>
        <w:t>Saxild Strand</w:t>
      </w:r>
    </w:p>
    <w:p w14:paraId="575368EA" w14:textId="7A0D0D4C" w:rsidR="00D47A9D" w:rsidRPr="00FE03C2" w:rsidRDefault="00D47A9D" w:rsidP="00D47A9D">
      <w:pPr>
        <w:rPr>
          <w:i/>
          <w:iCs/>
        </w:rPr>
      </w:pPr>
      <w:r w:rsidRPr="00FE03C2">
        <w:rPr>
          <w:i/>
          <w:iCs/>
        </w:rPr>
        <w:t xml:space="preserve">Forligspartierne ønsker undersøgt muligheder for, at eksempelvis Feriefonden kan stå for udlejning af hele eller dele af værelserne i perioder herunder evt. gennem delt ejerskab eller overtagelse af et antal værelser og en klausuleret brugsret til Sundhed og Omsorg i bestemte perioder. </w:t>
      </w:r>
      <w:bookmarkStart w:id="1" w:name="_Hlk42593974"/>
      <w:r w:rsidRPr="00FE03C2">
        <w:rPr>
          <w:i/>
          <w:iCs/>
        </w:rPr>
        <w:t>Bidrag fra fonde, udlejning og/eller køb fra Feriefonden skal finansiere renoveringen</w:t>
      </w:r>
      <w:bookmarkEnd w:id="1"/>
      <w:r w:rsidRPr="00FE03C2">
        <w:rPr>
          <w:i/>
          <w:iCs/>
        </w:rPr>
        <w:t>. Forligspartierne anmoder Sundhed og Omsorg om at fremsende en byrådsindstilling vedrørende fremtiden for Saxild Strand.</w:t>
      </w:r>
    </w:p>
    <w:p w14:paraId="5847B5F4" w14:textId="18DA4ECA" w:rsidR="00D47A9D" w:rsidRDefault="00D47A9D" w:rsidP="00EF1970"/>
    <w:p w14:paraId="033195DE" w14:textId="4D20D586" w:rsidR="005979BF" w:rsidRPr="005979BF" w:rsidRDefault="005979BF" w:rsidP="005979BF">
      <w:r w:rsidRPr="005979BF">
        <w:t>Sundhed og Omsorg har på den baggrund i det seneste halve år undersøgt yderligere fremtidsmuligheder for Saxild Strand.</w:t>
      </w:r>
    </w:p>
    <w:p w14:paraId="204F2AA9" w14:textId="272EC468" w:rsidR="005979BF" w:rsidRDefault="005979BF" w:rsidP="005979BF"/>
    <w:p w14:paraId="483185B9" w14:textId="52D874E8" w:rsidR="008713AA" w:rsidRPr="00123565" w:rsidRDefault="008713AA" w:rsidP="005979BF">
      <w:pPr>
        <w:rPr>
          <w:color w:val="auto"/>
        </w:rPr>
      </w:pPr>
      <w:r w:rsidRPr="00123565">
        <w:rPr>
          <w:color w:val="auto"/>
        </w:rPr>
        <w:t xml:space="preserve">Mulighederne for udlejning og delt ejerskab er drøftet med blandt andet FO Aarhus, Odder Kommune, Feriefonden og </w:t>
      </w:r>
      <w:r w:rsidR="00CB1C13" w:rsidRPr="00123565">
        <w:rPr>
          <w:color w:val="auto"/>
        </w:rPr>
        <w:t>på tværs af magistratsafdelingerne</w:t>
      </w:r>
      <w:r w:rsidRPr="00123565">
        <w:rPr>
          <w:color w:val="auto"/>
        </w:rPr>
        <w:t>. Der er generelt positive tilkendegivelser på mulighederne i en form for samproduktion eller partnerskab. Dog er de endelige tilbagemeldinger, at en videre drøftelse afhænger af realiserbarheden af renoveringen.</w:t>
      </w:r>
      <w:r w:rsidR="00CB1C13" w:rsidRPr="00123565">
        <w:rPr>
          <w:color w:val="auto"/>
        </w:rPr>
        <w:t xml:space="preserve"> De aktører, der har vist interesse i at indgå et samarbejde omkring Saxild Strand efter en eventuel renovering, vil blive inddraget i de næste skridt, for at tilgodese særlige behov hos forskellige borgergrupper. </w:t>
      </w:r>
    </w:p>
    <w:p w14:paraId="1854C58E" w14:textId="226AFAA9" w:rsidR="008713AA" w:rsidRDefault="008713AA" w:rsidP="005979BF"/>
    <w:p w14:paraId="7D1EE47B" w14:textId="1E7F67CC" w:rsidR="008713AA" w:rsidRDefault="008713AA" w:rsidP="008713AA">
      <w:r>
        <w:t>Derudover vil en renovering af Saxild Strand kunne skabe en væsentligt højere standard for konference- og seminar-virksomhed. Det drøftes nu om Saxild Strand kan indgå i SKI-aftalerne under hotel- og kursusvirksomhed. Saxild Strand er at betragte som en privat virksomhed i denne sammenhæng, og har mulighed for at byde ind ved kommende udbudsrunde.</w:t>
      </w:r>
    </w:p>
    <w:p w14:paraId="18BDC08C" w14:textId="4290809E" w:rsidR="008F1CD3" w:rsidRDefault="008F1CD3" w:rsidP="008713AA"/>
    <w:p w14:paraId="3CA30B5C" w14:textId="5D04DEC2" w:rsidR="008F1CD3" w:rsidRDefault="008F1CD3" w:rsidP="008713AA">
      <w:r>
        <w:t>Muligheden for helt eller delvist at finansiere renoveringen gennem fondsmidler er afsøgt. Langt størstedelen af fondene giver ikke tilskud til vedligehold, renovering eller anlæg</w:t>
      </w:r>
      <w:r w:rsidR="005E01E4">
        <w:t xml:space="preserve"> generelt</w:t>
      </w:r>
      <w:r>
        <w:t>. MSO har været i dialog med en del af fondene og konklusionen er, at to fonde</w:t>
      </w:r>
      <w:r w:rsidR="005E01E4">
        <w:t>,</w:t>
      </w:r>
      <w:r>
        <w:t xml:space="preserve"> Nordea</w:t>
      </w:r>
      <w:r w:rsidR="005E01E4">
        <w:t>-</w:t>
      </w:r>
      <w:r>
        <w:t>fonden og Salling</w:t>
      </w:r>
      <w:r w:rsidR="005E01E4">
        <w:t xml:space="preserve"> </w:t>
      </w:r>
      <w:r>
        <w:t>fondene</w:t>
      </w:r>
      <w:r w:rsidR="005E01E4">
        <w:t>, ikke afviser muligheden for tilskud. Begge stiller krav om en væsentlig egenfinansiering</w:t>
      </w:r>
      <w:r w:rsidR="00B52956">
        <w:t xml:space="preserve">. </w:t>
      </w:r>
    </w:p>
    <w:p w14:paraId="797C5D56" w14:textId="77777777" w:rsidR="008713AA" w:rsidRPr="005979BF" w:rsidRDefault="008713AA" w:rsidP="005979BF"/>
    <w:p w14:paraId="1824540A" w14:textId="1220932A" w:rsidR="005979BF" w:rsidRPr="005979BF" w:rsidRDefault="005979BF" w:rsidP="005979BF">
      <w:r w:rsidRPr="005979BF">
        <w:t>Konklusionen er, at der er muligheder for på sigt at opnå en bedre økonomi omkring Saxild Strand samtidig med, at der er</w:t>
      </w:r>
      <w:r w:rsidR="00A04E67">
        <w:t xml:space="preserve"> gode</w:t>
      </w:r>
      <w:r w:rsidRPr="005979BF">
        <w:t xml:space="preserve"> muligheder for at øge brugen af Saxild Strand. For begge dele kræver det, at Byrådet vedtager et anlægsforslag, der gør, at Saxild får de faciliteter, der gør, at det kan efterleve sit potentiale. I så fald vil der være mulighed for:</w:t>
      </w:r>
    </w:p>
    <w:p w14:paraId="44B8C86B" w14:textId="531716FB" w:rsidR="005979BF" w:rsidRPr="005979BF" w:rsidRDefault="005979BF" w:rsidP="002C158D">
      <w:pPr>
        <w:pStyle w:val="Listeafsnit"/>
        <w:numPr>
          <w:ilvl w:val="0"/>
          <w:numId w:val="6"/>
        </w:numPr>
      </w:pPr>
      <w:r w:rsidRPr="005979BF">
        <w:t xml:space="preserve">Yderligere </w:t>
      </w:r>
      <w:r w:rsidR="008713AA">
        <w:t>r</w:t>
      </w:r>
      <w:r w:rsidRPr="005979BF">
        <w:t xml:space="preserve">ehabiliteringsfaciliteter på tværs af Aarhus Kommune og i samarbejde med andre kommuner </w:t>
      </w:r>
      <w:r w:rsidR="005E01E4">
        <w:t xml:space="preserve"> </w:t>
      </w:r>
    </w:p>
    <w:p w14:paraId="7FED80F7" w14:textId="77777777" w:rsidR="005979BF" w:rsidRPr="005979BF" w:rsidRDefault="005979BF" w:rsidP="002C158D">
      <w:pPr>
        <w:pStyle w:val="Listeafsnit"/>
        <w:numPr>
          <w:ilvl w:val="0"/>
          <w:numId w:val="6"/>
        </w:numPr>
      </w:pPr>
      <w:r w:rsidRPr="005979BF">
        <w:t>Yderligere rekreationsfaciliteter og ophold</w:t>
      </w:r>
    </w:p>
    <w:p w14:paraId="55798A9A" w14:textId="77777777" w:rsidR="005979BF" w:rsidRPr="005979BF" w:rsidRDefault="005979BF" w:rsidP="002C158D">
      <w:pPr>
        <w:pStyle w:val="Listeafsnit"/>
        <w:numPr>
          <w:ilvl w:val="0"/>
          <w:numId w:val="6"/>
        </w:numPr>
      </w:pPr>
      <w:r w:rsidRPr="005979BF">
        <w:t xml:space="preserve">Foredrag og seminarer </w:t>
      </w:r>
    </w:p>
    <w:p w14:paraId="32C70DFD" w14:textId="77777777" w:rsidR="005979BF" w:rsidRPr="005979BF" w:rsidRDefault="005979BF" w:rsidP="002C158D">
      <w:pPr>
        <w:pStyle w:val="Listeafsnit"/>
        <w:numPr>
          <w:ilvl w:val="0"/>
          <w:numId w:val="6"/>
        </w:numPr>
      </w:pPr>
      <w:r w:rsidRPr="005979BF">
        <w:t xml:space="preserve">Hotel og kursusvirksomhed </w:t>
      </w:r>
    </w:p>
    <w:p w14:paraId="197066CC" w14:textId="77777777" w:rsidR="005979BF" w:rsidRPr="005979BF" w:rsidRDefault="005979BF" w:rsidP="002C158D">
      <w:pPr>
        <w:pStyle w:val="Listeafsnit"/>
        <w:numPr>
          <w:ilvl w:val="0"/>
          <w:numId w:val="6"/>
        </w:numPr>
      </w:pPr>
      <w:r w:rsidRPr="005979BF">
        <w:lastRenderedPageBreak/>
        <w:t xml:space="preserve">Ferieudlejning i særlige perioder gennem Feriefonden </w:t>
      </w:r>
    </w:p>
    <w:p w14:paraId="11312A75" w14:textId="0BF4BF74" w:rsidR="008713AA" w:rsidRDefault="008713AA" w:rsidP="00EF1970"/>
    <w:p w14:paraId="4ECB416C" w14:textId="77777777" w:rsidR="00852A41" w:rsidRDefault="00852A41" w:rsidP="00852A41">
      <w:pPr>
        <w:pStyle w:val="Overskrift2"/>
        <w:numPr>
          <w:ilvl w:val="0"/>
          <w:numId w:val="2"/>
        </w:numPr>
        <w:ind w:left="340"/>
      </w:pPr>
      <w:r>
        <w:t>Effekt</w:t>
      </w:r>
    </w:p>
    <w:p w14:paraId="6B37DD23" w14:textId="77777777" w:rsidR="006978CE" w:rsidRPr="006978CE" w:rsidRDefault="006978CE" w:rsidP="006978CE">
      <w:pPr>
        <w:rPr>
          <w:rFonts w:cs="Arial"/>
          <w:bCs/>
          <w:szCs w:val="16"/>
        </w:rPr>
      </w:pPr>
      <w:r w:rsidRPr="006978CE">
        <w:rPr>
          <w:rFonts w:cs="Arial"/>
          <w:bCs/>
          <w:szCs w:val="16"/>
        </w:rPr>
        <w:t xml:space="preserve">Saxild Strand afvikler knap 40 ophold om året med omkring 1000 deltagere og 2875 overnatninger – belægningen er sæsonbetonet, og er begrænset af, at kun 30 af de 46 værelser er tidssvarende og brugbare til alle målgrupper. En renovering er en forudsætning for dels at videreudvikle Saxild Strands profil som et sted med fokus på rehabilitering og rekreation, dels at udvikle på mulighederne for udlejning og inklusion af andre målgrupper og formål, og dermed opnå en højere belægningsproces. </w:t>
      </w:r>
    </w:p>
    <w:p w14:paraId="592B73AF" w14:textId="77777777" w:rsidR="006978CE" w:rsidRPr="006978CE" w:rsidRDefault="006978CE" w:rsidP="006978CE">
      <w:pPr>
        <w:rPr>
          <w:rFonts w:cs="Arial"/>
          <w:bCs/>
          <w:szCs w:val="16"/>
        </w:rPr>
      </w:pPr>
    </w:p>
    <w:p w14:paraId="7301F708" w14:textId="06B641A6" w:rsidR="006978CE" w:rsidRPr="005860FC" w:rsidRDefault="006978CE" w:rsidP="005860FC">
      <w:r w:rsidRPr="006978CE">
        <w:t xml:space="preserve">Med inddragelse af blandt andet patientforeninger, er der lavet en mini-undersøgelse af potentialer for tiltag på Saxild Strand efter en renovering, som vil skabe mere værdi for borgerne, og styrke samarbejdet med </w:t>
      </w:r>
      <w:r w:rsidR="00A04E67">
        <w:t>eksterne</w:t>
      </w:r>
      <w:r w:rsidRPr="005860FC">
        <w:t>, fx:</w:t>
      </w:r>
    </w:p>
    <w:p w14:paraId="2D6EF4C7" w14:textId="19014431" w:rsidR="006978CE" w:rsidRPr="005860FC" w:rsidRDefault="006978CE" w:rsidP="005860FC">
      <w:pPr>
        <w:pStyle w:val="Listeafsnit"/>
        <w:numPr>
          <w:ilvl w:val="0"/>
          <w:numId w:val="7"/>
        </w:numPr>
      </w:pPr>
      <w:r w:rsidRPr="005860FC">
        <w:t xml:space="preserve">Flere læringsforløb for mennesker med demens og deres pårørende. </w:t>
      </w:r>
    </w:p>
    <w:p w14:paraId="14B14E56" w14:textId="77777777" w:rsidR="006978CE" w:rsidRPr="005860FC" w:rsidRDefault="006978CE" w:rsidP="005860FC">
      <w:pPr>
        <w:pStyle w:val="Listeafsnit"/>
        <w:numPr>
          <w:ilvl w:val="0"/>
          <w:numId w:val="7"/>
        </w:numPr>
      </w:pPr>
      <w:r w:rsidRPr="005860FC">
        <w:t>Øget samarbejde med patientforeningerne, fx om hjerte-, lunge-, osteoporose-camps.</w:t>
      </w:r>
    </w:p>
    <w:p w14:paraId="19F9A432" w14:textId="24D171EF" w:rsidR="006978CE" w:rsidRPr="005860FC" w:rsidRDefault="006978CE" w:rsidP="00A04E67">
      <w:pPr>
        <w:pStyle w:val="Listeafsnit"/>
        <w:numPr>
          <w:ilvl w:val="0"/>
          <w:numId w:val="7"/>
        </w:numPr>
      </w:pPr>
      <w:r w:rsidRPr="005860FC">
        <w:t>Aktiviteter og ophold for borgere med sklerose</w:t>
      </w:r>
      <w:r w:rsidR="00A04E67">
        <w:t xml:space="preserve">, </w:t>
      </w:r>
      <w:r w:rsidRPr="005860FC">
        <w:t>osteoporose</w:t>
      </w:r>
      <w:r w:rsidR="00A04E67">
        <w:t>, angst og depression</w:t>
      </w:r>
      <w:r w:rsidRPr="005860FC">
        <w:t xml:space="preserve">. </w:t>
      </w:r>
    </w:p>
    <w:p w14:paraId="191CD77A" w14:textId="3792E75B" w:rsidR="006978CE" w:rsidRDefault="006978CE" w:rsidP="005860FC">
      <w:pPr>
        <w:pStyle w:val="Listeafsnit"/>
        <w:numPr>
          <w:ilvl w:val="0"/>
          <w:numId w:val="7"/>
        </w:numPr>
      </w:pPr>
      <w:r w:rsidRPr="005860FC">
        <w:t>Ophold for familie</w:t>
      </w:r>
      <w:r w:rsidR="00A04E67">
        <w:t xml:space="preserve">r og </w:t>
      </w:r>
      <w:r w:rsidRPr="005860FC">
        <w:t>pårørende (Pårørende til syge/borgere med handicap udtrykker behov for et trygt sted at samle kræfter og komme væk fra hverdagen</w:t>
      </w:r>
      <w:r w:rsidR="005E01E4">
        <w:t>)</w:t>
      </w:r>
      <w:r w:rsidRPr="005860FC">
        <w:t xml:space="preserve">. </w:t>
      </w:r>
    </w:p>
    <w:p w14:paraId="19C256F7" w14:textId="1D0E177F" w:rsidR="00A04E67" w:rsidRPr="005860FC" w:rsidRDefault="00A04E67" w:rsidP="005860FC">
      <w:pPr>
        <w:pStyle w:val="Listeafsnit"/>
        <w:numPr>
          <w:ilvl w:val="0"/>
          <w:numId w:val="7"/>
        </w:numPr>
      </w:pPr>
      <w:r>
        <w:t xml:space="preserve">Flere rekreative ophold for sårbare ældre som ikke har mulighed for at komme på ordinære udflugter og ferier. </w:t>
      </w:r>
    </w:p>
    <w:p w14:paraId="4993B9F6" w14:textId="37E406CF" w:rsidR="005860FC" w:rsidRPr="005860FC" w:rsidRDefault="006978CE" w:rsidP="005860FC">
      <w:pPr>
        <w:pStyle w:val="Listeafsnit"/>
        <w:numPr>
          <w:ilvl w:val="0"/>
          <w:numId w:val="7"/>
        </w:numPr>
      </w:pPr>
      <w:r w:rsidRPr="005860FC">
        <w:t xml:space="preserve">Mulighed for udleje af lokaler til foreninger til afvikling af egne </w:t>
      </w:r>
      <w:r w:rsidR="00A04E67">
        <w:t xml:space="preserve">konferencer og aktiviteter. </w:t>
      </w:r>
      <w:r w:rsidRPr="005860FC">
        <w:t xml:space="preserve"> </w:t>
      </w:r>
    </w:p>
    <w:p w14:paraId="08E1D5E3" w14:textId="77777777" w:rsidR="005860FC" w:rsidRPr="005860FC" w:rsidRDefault="005860FC" w:rsidP="005860FC"/>
    <w:p w14:paraId="6BC92B3D" w14:textId="77777777" w:rsidR="00852A41" w:rsidRDefault="00852A41" w:rsidP="00852A41">
      <w:pPr>
        <w:pStyle w:val="Overskrift2"/>
        <w:numPr>
          <w:ilvl w:val="0"/>
          <w:numId w:val="2"/>
        </w:numPr>
        <w:ind w:left="340"/>
      </w:pPr>
      <w:r>
        <w:t>Ydelse</w:t>
      </w:r>
    </w:p>
    <w:p w14:paraId="73CE6813" w14:textId="027B1426" w:rsidR="00B87609" w:rsidRDefault="00B87609" w:rsidP="00B87609">
      <w:r>
        <w:t>Saxild Strand rummer i dag 46 værelser, hvoraf kun 30 værelser har eget bad og toilet. De resterende 16 værelser har fælles bad og toilet for enden af en gang. Af hensyn til målgruppen er der et stort ønske om, at alle værelser får eget bad og toilet.</w:t>
      </w:r>
    </w:p>
    <w:p w14:paraId="46C0B99D" w14:textId="77777777" w:rsidR="00B87609" w:rsidRDefault="00B87609" w:rsidP="00B87609"/>
    <w:p w14:paraId="1CE74C30" w14:textId="6F684553" w:rsidR="00B87609" w:rsidRDefault="00B87609" w:rsidP="00B87609">
      <w:r>
        <w:lastRenderedPageBreak/>
        <w:t>Derudover trænger alle værelser til renovering og hjemliggørelse, således rummene bliver tidssvarende. Hertil er der behov for en istandsættelse af gangarealer, indgangsparti og facaden på den østlige fløj. Samlingssale og lokaler på 1. sal vil kunne anvendes mere fleksibelt ved en ombygning, hvor nogle af de stationære vægge ændres til foldevægge. Samtidig vil et løft af indeklimaet med nye akustikdæmpende lofter og nyt ventilationsanlæg give mulighed for en bedre udnyttelse af lokalerne, og skabe mulighed for, at der kan foregå flere samtidige aktiviteter.</w:t>
      </w:r>
    </w:p>
    <w:p w14:paraId="0E38664F" w14:textId="77777777" w:rsidR="00B87609" w:rsidRDefault="00B87609" w:rsidP="00B87609"/>
    <w:p w14:paraId="16B035DC" w14:textId="7840DD8E" w:rsidR="00B87609" w:rsidRDefault="00B87609" w:rsidP="00B87609">
      <w:r>
        <w:t>Der er i dag 16 værelser uden bad og toilet. Ved at nedlægge nogle af værelserne, vil det være muligt at ombygge, så hvert værelse får eget toilet og bad. Dette vil betyde, at der fremover vil være 4 værelser færre end i dag</w:t>
      </w:r>
      <w:r w:rsidR="00A04E67">
        <w:t>, men til gengæld kan værelserne bringes i anvendelse til langt flere målgrupper og formål</w:t>
      </w:r>
      <w:r>
        <w:t>. Denne renovering vil beløbe sig til ca. 7,1 mio. kr. I dette beløb er der indregnet en renovering af gangarealet. Facaderenovering af samme fløj vil koste ca. 1,1 mio. kr. En istandsættelse og hjemliggørelse af de 30 værelser, hvor der allerede er bad og toilet inkl. gangarealet vurderes at koste omkring 2 mio. kr.</w:t>
      </w:r>
    </w:p>
    <w:p w14:paraId="3B13FA5E" w14:textId="77777777" w:rsidR="00B87609" w:rsidRDefault="00B87609" w:rsidP="00B87609"/>
    <w:p w14:paraId="02654154" w14:textId="499F49B8" w:rsidR="00B87609" w:rsidRDefault="00B87609" w:rsidP="00B87609">
      <w:r>
        <w:t>Arkitektonisk forskønnelse af indgangspartiet og ombygning og forbedring af sale med foldevægge, bedre ventilation og akustikloft vil koste ca. 2,8 mio. kr. I alt beløber renoveringerne sig til ca. 13 mio. kr.</w:t>
      </w:r>
    </w:p>
    <w:p w14:paraId="7EDBEDC8" w14:textId="563E1EF8" w:rsidR="005860FC" w:rsidRDefault="005860FC" w:rsidP="00B87609"/>
    <w:p w14:paraId="2837001D" w14:textId="1AF303E5" w:rsidR="005860FC" w:rsidRDefault="005860FC" w:rsidP="00B87609">
      <w:r>
        <w:t>Kapitaliseringen af forbedret driftsøkonomi og muligheden for udstykning kan bidrage med 4 mio. kr., hvorefter finansieringsbehovet er 9 mio. kr.</w:t>
      </w:r>
    </w:p>
    <w:p w14:paraId="5411C2D4" w14:textId="77777777" w:rsidR="00B87609" w:rsidRDefault="00B87609" w:rsidP="00EF1970"/>
    <w:p w14:paraId="34CD46C0" w14:textId="77777777" w:rsidR="00852A41" w:rsidRDefault="00852A41" w:rsidP="00852A41">
      <w:pPr>
        <w:pStyle w:val="Overskrift2"/>
        <w:numPr>
          <w:ilvl w:val="0"/>
          <w:numId w:val="2"/>
        </w:numPr>
        <w:ind w:left="340"/>
      </w:pPr>
      <w:r>
        <w:t xml:space="preserve">Organisering </w:t>
      </w:r>
    </w:p>
    <w:p w14:paraId="705ED23A" w14:textId="546ECAC5" w:rsidR="00852A41" w:rsidRDefault="005860FC" w:rsidP="00EF1970">
      <w:r>
        <w:t>Sundhed og Omsorg fortsætter dialogen med de interesserede aktører, og udarbejder en endelig samarbejdsaftale hvis renoveringen godkendes.</w:t>
      </w:r>
    </w:p>
    <w:p w14:paraId="5E844780" w14:textId="77777777" w:rsidR="005860FC" w:rsidRDefault="005860FC" w:rsidP="00EF1970"/>
    <w:p w14:paraId="00B3FCA0" w14:textId="77777777" w:rsidR="00852A41" w:rsidRDefault="00852A41" w:rsidP="00852A41">
      <w:pPr>
        <w:pStyle w:val="Overskrift2"/>
        <w:numPr>
          <w:ilvl w:val="0"/>
          <w:numId w:val="2"/>
        </w:numPr>
        <w:ind w:left="340"/>
      </w:pPr>
      <w:r>
        <w:t>Ressourcer</w:t>
      </w:r>
    </w:p>
    <w:p w14:paraId="7E634CC8" w14:textId="2E59A29C" w:rsidR="006978CE" w:rsidRDefault="005860FC" w:rsidP="00EF1970">
      <w:r>
        <w:t xml:space="preserve">Sundhed og Omsorg har </w:t>
      </w:r>
      <w:r w:rsidR="00242A6E">
        <w:t xml:space="preserve">fremsendt anlægsforslag til den 10-årige anlægsplan på i alt 13,038 mio. kr., hvoraf </w:t>
      </w:r>
      <w:r w:rsidR="006978CE">
        <w:t xml:space="preserve">egenfinansiering via driftsfinansieret anlæg fra Sundhed og Omsorg </w:t>
      </w:r>
      <w:r w:rsidR="00242A6E">
        <w:t xml:space="preserve">udgør </w:t>
      </w:r>
      <w:r w:rsidR="006978CE">
        <w:t>4 mio. kr</w:t>
      </w:r>
      <w:r w:rsidR="00242A6E">
        <w:t>.</w:t>
      </w:r>
    </w:p>
    <w:p w14:paraId="2E2E9AD8" w14:textId="13B8D66B" w:rsidR="00852A41" w:rsidRDefault="00852A41" w:rsidP="00413E55"/>
    <w:p w14:paraId="3506709B" w14:textId="77777777" w:rsidR="005860FC" w:rsidRDefault="005860FC" w:rsidP="00413E55"/>
    <w:tbl>
      <w:tblPr>
        <w:tblW w:w="0" w:type="auto"/>
        <w:tblBorders>
          <w:top w:val="nil"/>
          <w:left w:val="nil"/>
          <w:bottom w:val="nil"/>
          <w:right w:val="nil"/>
        </w:tblBorders>
        <w:tblLayout w:type="fixed"/>
        <w:tblLook w:val="0000" w:firstRow="0" w:lastRow="0" w:firstColumn="0" w:lastColumn="0" w:noHBand="0" w:noVBand="0"/>
      </w:tblPr>
      <w:tblGrid>
        <w:gridCol w:w="6181"/>
      </w:tblGrid>
      <w:tr w:rsidR="00304EF0" w:rsidRPr="00523F4E" w14:paraId="7B04071E" w14:textId="77777777" w:rsidTr="006C6BEB">
        <w:trPr>
          <w:trHeight w:val="107"/>
        </w:trPr>
        <w:tc>
          <w:tcPr>
            <w:tcW w:w="6181" w:type="dxa"/>
          </w:tcPr>
          <w:p w14:paraId="0E6D97C2" w14:textId="77777777" w:rsidR="00304EF0" w:rsidRDefault="00304EF0" w:rsidP="006C6BEB">
            <w:pPr>
              <w:jc w:val="center"/>
            </w:pPr>
            <w:r>
              <w:t>Kærlig hilsen</w:t>
            </w:r>
          </w:p>
          <w:p w14:paraId="1D63AE11" w14:textId="77777777" w:rsidR="00304EF0" w:rsidRDefault="00304EF0" w:rsidP="006C6BEB">
            <w:pPr>
              <w:jc w:val="center"/>
            </w:pPr>
          </w:p>
          <w:tbl>
            <w:tblPr>
              <w:tblW w:w="0" w:type="auto"/>
              <w:jc w:val="center"/>
              <w:tblLayout w:type="fixed"/>
              <w:tblLook w:val="01E0" w:firstRow="1" w:lastRow="1" w:firstColumn="1" w:lastColumn="1" w:noHBand="0" w:noVBand="0"/>
            </w:tblPr>
            <w:tblGrid>
              <w:gridCol w:w="2218"/>
              <w:gridCol w:w="243"/>
              <w:gridCol w:w="2812"/>
            </w:tblGrid>
            <w:tr w:rsidR="00304EF0" w:rsidRPr="00523F4E" w14:paraId="175FD989" w14:textId="77777777" w:rsidTr="006C6BEB">
              <w:trPr>
                <w:trHeight w:val="303"/>
                <w:jc w:val="center"/>
              </w:trPr>
              <w:tc>
                <w:tcPr>
                  <w:tcW w:w="2218" w:type="dxa"/>
                </w:tcPr>
                <w:p w14:paraId="111CA802" w14:textId="77777777" w:rsidR="00304EF0" w:rsidRPr="00523F4E" w:rsidRDefault="00304EF0" w:rsidP="006C6BEB">
                  <w:pPr>
                    <w:spacing w:line="240" w:lineRule="auto"/>
                    <w:jc w:val="both"/>
                    <w:rPr>
                      <w:szCs w:val="20"/>
                      <w:lang w:eastAsia="da-DK"/>
                    </w:rPr>
                  </w:pPr>
                  <w:r w:rsidRPr="00523F4E">
                    <w:rPr>
                      <w:szCs w:val="20"/>
                      <w:lang w:eastAsia="da-DK"/>
                    </w:rPr>
                    <w:t>Jette Skive</w:t>
                  </w:r>
                </w:p>
              </w:tc>
              <w:tc>
                <w:tcPr>
                  <w:tcW w:w="243" w:type="dxa"/>
                </w:tcPr>
                <w:p w14:paraId="13660F2C" w14:textId="77777777" w:rsidR="00304EF0" w:rsidRPr="00523F4E" w:rsidRDefault="00304EF0" w:rsidP="006C6BEB">
                  <w:pPr>
                    <w:spacing w:line="240" w:lineRule="auto"/>
                    <w:jc w:val="both"/>
                    <w:rPr>
                      <w:szCs w:val="20"/>
                      <w:lang w:eastAsia="da-DK"/>
                    </w:rPr>
                  </w:pPr>
                </w:p>
              </w:tc>
              <w:tc>
                <w:tcPr>
                  <w:tcW w:w="2812" w:type="dxa"/>
                </w:tcPr>
                <w:p w14:paraId="4D60D889" w14:textId="77777777" w:rsidR="00304EF0" w:rsidRPr="00523F4E" w:rsidRDefault="00304EF0" w:rsidP="006C6BEB">
                  <w:pPr>
                    <w:spacing w:line="240" w:lineRule="auto"/>
                    <w:jc w:val="both"/>
                    <w:rPr>
                      <w:sz w:val="18"/>
                      <w:szCs w:val="18"/>
                      <w:lang w:eastAsia="da-DK"/>
                    </w:rPr>
                  </w:pPr>
                </w:p>
              </w:tc>
            </w:tr>
            <w:tr w:rsidR="00304EF0" w:rsidRPr="00523F4E" w14:paraId="6101E3C3" w14:textId="77777777" w:rsidTr="006C6BEB">
              <w:trPr>
                <w:trHeight w:val="303"/>
                <w:jc w:val="center"/>
              </w:trPr>
              <w:tc>
                <w:tcPr>
                  <w:tcW w:w="2218" w:type="dxa"/>
                </w:tcPr>
                <w:p w14:paraId="53292779" w14:textId="77777777" w:rsidR="00304EF0" w:rsidRPr="00523F4E" w:rsidRDefault="00304EF0" w:rsidP="006C6BEB">
                  <w:pPr>
                    <w:spacing w:line="240" w:lineRule="auto"/>
                    <w:jc w:val="both"/>
                    <w:rPr>
                      <w:sz w:val="18"/>
                      <w:szCs w:val="18"/>
                      <w:lang w:eastAsia="da-DK"/>
                    </w:rPr>
                  </w:pPr>
                  <w:r w:rsidRPr="00523F4E">
                    <w:rPr>
                      <w:sz w:val="18"/>
                      <w:szCs w:val="18"/>
                      <w:lang w:eastAsia="da-DK"/>
                    </w:rPr>
                    <w:t>Rådmand</w:t>
                  </w:r>
                </w:p>
              </w:tc>
              <w:tc>
                <w:tcPr>
                  <w:tcW w:w="243" w:type="dxa"/>
                </w:tcPr>
                <w:p w14:paraId="6CDC2A77" w14:textId="77777777" w:rsidR="00304EF0" w:rsidRPr="00523F4E" w:rsidRDefault="00304EF0" w:rsidP="006C6BEB">
                  <w:pPr>
                    <w:spacing w:line="240" w:lineRule="auto"/>
                    <w:jc w:val="both"/>
                    <w:rPr>
                      <w:szCs w:val="20"/>
                      <w:lang w:eastAsia="da-DK"/>
                    </w:rPr>
                  </w:pPr>
                  <w:r w:rsidRPr="00523F4E">
                    <w:rPr>
                      <w:szCs w:val="20"/>
                      <w:lang w:eastAsia="da-DK"/>
                    </w:rPr>
                    <w:t>/</w:t>
                  </w:r>
                </w:p>
              </w:tc>
              <w:tc>
                <w:tcPr>
                  <w:tcW w:w="2812" w:type="dxa"/>
                </w:tcPr>
                <w:p w14:paraId="55560B71" w14:textId="77777777" w:rsidR="00304EF0" w:rsidRPr="00523F4E" w:rsidRDefault="00304EF0" w:rsidP="006C6BEB">
                  <w:pPr>
                    <w:spacing w:line="240" w:lineRule="auto"/>
                    <w:jc w:val="both"/>
                    <w:rPr>
                      <w:sz w:val="18"/>
                      <w:szCs w:val="18"/>
                      <w:lang w:eastAsia="da-DK"/>
                    </w:rPr>
                  </w:pPr>
                  <w:r w:rsidRPr="00523F4E">
                    <w:rPr>
                      <w:szCs w:val="20"/>
                      <w:lang w:eastAsia="da-DK"/>
                    </w:rPr>
                    <w:t>Hosea Dutschke</w:t>
                  </w:r>
                </w:p>
              </w:tc>
            </w:tr>
            <w:tr w:rsidR="00304EF0" w:rsidRPr="00523F4E" w14:paraId="7A6E311A" w14:textId="77777777" w:rsidTr="006C6BEB">
              <w:trPr>
                <w:trHeight w:val="303"/>
                <w:jc w:val="center"/>
              </w:trPr>
              <w:tc>
                <w:tcPr>
                  <w:tcW w:w="2218" w:type="dxa"/>
                </w:tcPr>
                <w:p w14:paraId="208B9765" w14:textId="77777777" w:rsidR="00304EF0" w:rsidRPr="00523F4E" w:rsidRDefault="00304EF0" w:rsidP="006C6BEB">
                  <w:pPr>
                    <w:spacing w:line="240" w:lineRule="auto"/>
                    <w:jc w:val="both"/>
                    <w:rPr>
                      <w:sz w:val="18"/>
                      <w:szCs w:val="18"/>
                      <w:lang w:eastAsia="da-DK"/>
                    </w:rPr>
                  </w:pPr>
                </w:p>
              </w:tc>
              <w:tc>
                <w:tcPr>
                  <w:tcW w:w="243" w:type="dxa"/>
                </w:tcPr>
                <w:p w14:paraId="263BB238" w14:textId="77777777" w:rsidR="00304EF0" w:rsidRPr="00523F4E" w:rsidRDefault="00304EF0" w:rsidP="006C6BEB">
                  <w:pPr>
                    <w:spacing w:line="240" w:lineRule="auto"/>
                    <w:jc w:val="both"/>
                    <w:rPr>
                      <w:szCs w:val="20"/>
                      <w:lang w:eastAsia="da-DK"/>
                    </w:rPr>
                  </w:pPr>
                </w:p>
              </w:tc>
              <w:tc>
                <w:tcPr>
                  <w:tcW w:w="2812" w:type="dxa"/>
                </w:tcPr>
                <w:p w14:paraId="5B30CE7B" w14:textId="77777777" w:rsidR="00304EF0" w:rsidRPr="00523F4E" w:rsidRDefault="00304EF0" w:rsidP="006C6BEB">
                  <w:pPr>
                    <w:spacing w:line="240" w:lineRule="auto"/>
                    <w:jc w:val="both"/>
                    <w:rPr>
                      <w:sz w:val="18"/>
                      <w:szCs w:val="18"/>
                      <w:lang w:eastAsia="da-DK"/>
                    </w:rPr>
                  </w:pPr>
                  <w:r w:rsidRPr="00523F4E">
                    <w:rPr>
                      <w:sz w:val="18"/>
                      <w:szCs w:val="18"/>
                      <w:lang w:eastAsia="da-DK"/>
                    </w:rPr>
                    <w:t>Direktør</w:t>
                  </w:r>
                </w:p>
              </w:tc>
            </w:tr>
          </w:tbl>
          <w:p w14:paraId="705EAC47" w14:textId="77777777" w:rsidR="00304EF0" w:rsidRPr="00523F4E" w:rsidRDefault="00304EF0" w:rsidP="006C6BEB">
            <w:pPr>
              <w:jc w:val="center"/>
            </w:pPr>
          </w:p>
        </w:tc>
      </w:tr>
    </w:tbl>
    <w:p w14:paraId="2176BBCF" w14:textId="77777777" w:rsidR="00E8112D" w:rsidRDefault="00E8112D" w:rsidP="004B1FBE"/>
    <w:p w14:paraId="630FBBE7" w14:textId="77777777" w:rsidR="004B1FBE" w:rsidRPr="004B1FBE" w:rsidRDefault="00303FD7" w:rsidP="004B1FBE">
      <w:r>
        <w:rPr>
          <w:noProof/>
          <w:lang w:eastAsia="da-DK"/>
        </w:rPr>
        <mc:AlternateContent>
          <mc:Choice Requires="wps">
            <w:drawing>
              <wp:anchor distT="4294967295" distB="4294967295" distL="114300" distR="114300" simplePos="0" relativeHeight="251661312" behindDoc="0" locked="0" layoutInCell="1" allowOverlap="1" wp14:anchorId="3934540E" wp14:editId="2789792D">
                <wp:simplePos x="0" y="0"/>
                <wp:positionH relativeFrom="page">
                  <wp:posOffset>1511935</wp:posOffset>
                </wp:positionH>
                <wp:positionV relativeFrom="paragraph">
                  <wp:posOffset>10159</wp:posOffset>
                </wp:positionV>
                <wp:extent cx="4175125" cy="0"/>
                <wp:effectExtent l="0" t="0" r="0" b="0"/>
                <wp:wrapNone/>
                <wp:docPr id="4" name="LineMellemHovedOgIndstilli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BC6D96" id="LineMellemHovedOgIndstilling"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119.05pt,.8pt" to="44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" strokecolor="black [3213]">
                <o:lock v:ext="edit" shapetype="f"/>
                <w10:wrap anchorx="page"/>
              </v:line>
            </w:pict>
          </mc:Fallback>
        </mc:AlternateContent>
      </w:r>
    </w:p>
    <w:tbl>
      <w:tblPr>
        <w:tblStyle w:val="Bilagsoversigt"/>
        <w:tblW w:w="0" w:type="auto"/>
        <w:tblCellMar>
          <w:left w:w="0" w:type="dxa"/>
          <w:right w:w="0" w:type="dxa"/>
        </w:tblCellMar>
        <w:tblLook w:val="0400" w:firstRow="0" w:lastRow="0" w:firstColumn="0" w:lastColumn="0" w:noHBand="0" w:noVBand="1"/>
      </w:tblPr>
      <w:tblGrid>
        <w:gridCol w:w="1082"/>
        <w:gridCol w:w="5495"/>
      </w:tblGrid>
      <w:tr w:rsidR="00AD047E" w:rsidRPr="00AD047E" w14:paraId="4A8E40CD" w14:textId="77777777" w:rsidTr="00C73D97">
        <w:trPr>
          <w:cnfStyle w:val="000000100000" w:firstRow="0" w:lastRow="0" w:firstColumn="0" w:lastColumn="0" w:oddVBand="0" w:evenVBand="0" w:oddHBand="1" w:evenHBand="0" w:firstRowFirstColumn="0" w:firstRowLastColumn="0" w:lastRowFirstColumn="0" w:lastRowLastColumn="0"/>
          <w:trHeight w:val="339"/>
        </w:trPr>
        <w:tc>
          <w:tcPr>
            <w:tcW w:w="1082" w:type="dxa"/>
          </w:tcPr>
          <w:p w14:paraId="6DA88699" w14:textId="77777777" w:rsidR="00AD047E" w:rsidRPr="00AD047E" w:rsidRDefault="00AD047E" w:rsidP="00AD047E">
            <w:pPr>
              <w:pStyle w:val="Bilagsoverskrift"/>
            </w:pPr>
            <w:r w:rsidRPr="00AD047E">
              <w:t>Bilag</w:t>
            </w:r>
          </w:p>
        </w:tc>
        <w:tc>
          <w:tcPr>
            <w:tcW w:w="5495" w:type="dxa"/>
          </w:tcPr>
          <w:p w14:paraId="75409B2F" w14:textId="77777777" w:rsidR="00AD047E" w:rsidRPr="00AD047E" w:rsidRDefault="00AD047E" w:rsidP="00AD047E">
            <w:pPr>
              <w:pStyle w:val="Bilagsoverskrift"/>
            </w:pPr>
          </w:p>
        </w:tc>
      </w:tr>
      <w:tr w:rsidR="00AD047E" w14:paraId="4AED5BF0" w14:textId="77777777" w:rsidTr="00C73D97">
        <w:trPr>
          <w:cnfStyle w:val="000000010000" w:firstRow="0" w:lastRow="0" w:firstColumn="0" w:lastColumn="0" w:oddVBand="0" w:evenVBand="0" w:oddHBand="0" w:evenHBand="1" w:firstRowFirstColumn="0" w:firstRowLastColumn="0" w:lastRowFirstColumn="0" w:lastRowLastColumn="0"/>
        </w:trPr>
        <w:tc>
          <w:tcPr>
            <w:tcW w:w="1082" w:type="dxa"/>
          </w:tcPr>
          <w:p w14:paraId="4E58D383" w14:textId="18626C80" w:rsidR="00AD047E" w:rsidRDefault="005D1CBD" w:rsidP="00AD047E">
            <w:pPr>
              <w:pStyle w:val="Normal-udenafstandefterafsnit"/>
            </w:pPr>
            <w:r>
              <w:t>Bilag 1</w:t>
            </w:r>
            <w:r w:rsidR="00AD047E">
              <w:t>:</w:t>
            </w:r>
          </w:p>
        </w:tc>
        <w:tc>
          <w:tcPr>
            <w:tcW w:w="5495" w:type="dxa"/>
          </w:tcPr>
          <w:p w14:paraId="40B716AA" w14:textId="63CA2545" w:rsidR="00AD047E" w:rsidRDefault="005D1CBD" w:rsidP="00AD047E">
            <w:pPr>
              <w:pStyle w:val="Normal-udenafstandefterafsnit"/>
            </w:pPr>
            <w:r>
              <w:t xml:space="preserve">Høringssvar </w:t>
            </w:r>
          </w:p>
        </w:tc>
      </w:tr>
    </w:tbl>
    <w:p w14:paraId="323C9488" w14:textId="77777777" w:rsidR="00C73D97" w:rsidRDefault="00C73D97" w:rsidP="00C73D97">
      <w:pPr>
        <w:pStyle w:val="Bilagsoverskrift"/>
      </w:pPr>
    </w:p>
    <w:p w14:paraId="591AECBD" w14:textId="77777777" w:rsidR="00F763EC" w:rsidRDefault="00C73D97" w:rsidP="00C73D97">
      <w:pPr>
        <w:pStyle w:val="Bilagsoverskrift"/>
      </w:pPr>
      <w:r>
        <w:t>Tidligere beslutninger</w:t>
      </w:r>
    </w:p>
    <w:p w14:paraId="78F8E580" w14:textId="5D04ABA5" w:rsidR="00C73D97" w:rsidRPr="00C73D97" w:rsidRDefault="005D1CBD" w:rsidP="005F35E7">
      <w:pPr>
        <w:pStyle w:val="Sidehoved"/>
        <w:tabs>
          <w:tab w:val="clear" w:pos="4819"/>
          <w:tab w:val="clear" w:pos="9638"/>
        </w:tabs>
        <w:ind w:left="1134"/>
      </w:pPr>
      <w:r>
        <w:t>Forligspartierne bag budgetforliget for 2020 anmodede om en plan for fremtiden Saxild Stand.</w:t>
      </w:r>
    </w:p>
    <w:p w14:paraId="7F894D57" w14:textId="77777777" w:rsidR="00C73D97" w:rsidRDefault="00C73D97"/>
    <w:p w14:paraId="51690DE5" w14:textId="77777777" w:rsidR="002A4794" w:rsidRDefault="00303FD7">
      <w:r>
        <w:rPr>
          <w:noProof/>
          <w:lang w:eastAsia="da-DK"/>
        </w:rPr>
        <mc:AlternateContent>
          <mc:Choice Requires="wps">
            <w:drawing>
              <wp:anchor distT="4294967295" distB="4294967295" distL="114300" distR="114300" simplePos="0" relativeHeight="251663360" behindDoc="0" locked="0" layoutInCell="1" allowOverlap="1" wp14:anchorId="5FFA6FE3" wp14:editId="25A34EAD">
                <wp:simplePos x="0" y="0"/>
                <wp:positionH relativeFrom="page">
                  <wp:posOffset>1509395</wp:posOffset>
                </wp:positionH>
                <wp:positionV relativeFrom="paragraph">
                  <wp:posOffset>9524</wp:posOffset>
                </wp:positionV>
                <wp:extent cx="4178300" cy="0"/>
                <wp:effectExtent l="0" t="0" r="0" b="0"/>
                <wp:wrapNone/>
                <wp:docPr id="5" name="LineMellemHovedOgIndstilli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3A900E" id="LineMellemHovedOgIndstilling"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118.85pt,.75pt" to="447.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" strokecolor="black [3213]">
                <o:lock v:ext="edit" shapetype="f"/>
                <w10:wrap anchorx="page"/>
              </v:line>
            </w:pict>
          </mc:Fallback>
        </mc:AlternateContent>
      </w:r>
    </w:p>
    <w:tbl>
      <w:tblPr>
        <w:tblStyle w:val="Bilagsoversigt"/>
        <w:tblW w:w="6591" w:type="dxa"/>
        <w:tblCellMar>
          <w:left w:w="0" w:type="dxa"/>
          <w:right w:w="0" w:type="dxa"/>
        </w:tblCellMar>
        <w:tblLook w:val="0400" w:firstRow="0" w:lastRow="0" w:firstColumn="0" w:lastColumn="0" w:noHBand="0" w:noVBand="1"/>
      </w:tblPr>
      <w:tblGrid>
        <w:gridCol w:w="3178"/>
        <w:gridCol w:w="210"/>
        <w:gridCol w:w="3203"/>
      </w:tblGrid>
      <w:tr w:rsidR="00542EED" w14:paraId="3315182A" w14:textId="77777777" w:rsidTr="00C02301">
        <w:trPr>
          <w:cnfStyle w:val="000000100000" w:firstRow="0" w:lastRow="0" w:firstColumn="0" w:lastColumn="0" w:oddVBand="0" w:evenVBand="0" w:oddHBand="1" w:evenHBand="0" w:firstRowFirstColumn="0" w:firstRowLastColumn="0" w:lastRowFirstColumn="0" w:lastRowLastColumn="0"/>
        </w:trPr>
        <w:tc>
          <w:tcPr>
            <w:tcW w:w="3178" w:type="dxa"/>
            <w:vMerge w:val="restart"/>
          </w:tcPr>
          <w:p w14:paraId="4646FDCE" w14:textId="77777777" w:rsidR="00852A41" w:rsidRDefault="00852A41" w:rsidP="00852A41">
            <w:pPr>
              <w:pStyle w:val="Kolofon"/>
            </w:pPr>
            <w:bookmarkStart w:id="2" w:name="bmkDivisionInfo"/>
            <w:bookmarkEnd w:id="2"/>
            <w:r>
              <w:t>Sundhed</w:t>
            </w:r>
          </w:p>
          <w:p w14:paraId="2C83AC17" w14:textId="77777777" w:rsidR="00542EED" w:rsidRDefault="00852A41" w:rsidP="00852A41">
            <w:pPr>
              <w:pStyle w:val="Kolofon"/>
            </w:pPr>
            <w:r>
              <w:t>Tlf.: 89 40 20 00</w:t>
            </w:r>
          </w:p>
        </w:tc>
        <w:tc>
          <w:tcPr>
            <w:tcW w:w="210" w:type="dxa"/>
          </w:tcPr>
          <w:p w14:paraId="526DC98B" w14:textId="77777777" w:rsidR="00542EED" w:rsidRDefault="00542EED" w:rsidP="00D258AD">
            <w:pPr>
              <w:pStyle w:val="Kolofon"/>
            </w:pPr>
          </w:p>
        </w:tc>
        <w:tc>
          <w:tcPr>
            <w:tcW w:w="3203" w:type="dxa"/>
          </w:tcPr>
          <w:p w14:paraId="58D9B582" w14:textId="5421D06C" w:rsidR="00542EED" w:rsidRDefault="007470FE" w:rsidP="00D258AD">
            <w:pPr>
              <w:pStyle w:val="Kolofon"/>
            </w:pPr>
            <w:r>
              <w:t>Antal tegn</w:t>
            </w:r>
            <w:r w:rsidR="00542EED">
              <w:t xml:space="preserve">: </w:t>
            </w:r>
            <w:sdt>
              <w:sdtPr>
                <w:alias w:val="Lix"/>
                <w:tag w:val="ContentControlReadAbility"/>
                <w:id w:val="-1248109498"/>
                <w:placeholder>
                  <w:docPart w:val="6F59C62A9C23423492AE8674C453F8E7"/>
                </w:placeholder>
              </w:sdtPr>
              <w:sdtEndPr/>
              <w:sdtContent>
                <w:r w:rsidR="005D1CBD">
                  <w:t>8.000</w:t>
                </w:r>
              </w:sdtContent>
            </w:sdt>
          </w:p>
        </w:tc>
      </w:tr>
      <w:tr w:rsidR="00542EED" w14:paraId="43EA0461" w14:textId="77777777" w:rsidTr="00C02301">
        <w:trPr>
          <w:cnfStyle w:val="000000010000" w:firstRow="0" w:lastRow="0" w:firstColumn="0" w:lastColumn="0" w:oddVBand="0" w:evenVBand="0" w:oddHBand="0" w:evenHBand="1" w:firstRowFirstColumn="0" w:firstRowLastColumn="0" w:lastRowFirstColumn="0" w:lastRowLastColumn="0"/>
        </w:trPr>
        <w:tc>
          <w:tcPr>
            <w:tcW w:w="3178" w:type="dxa"/>
            <w:vMerge/>
          </w:tcPr>
          <w:p w14:paraId="4B4CD83A" w14:textId="77777777" w:rsidR="00542EED" w:rsidRDefault="00542EED" w:rsidP="00B53D58">
            <w:pPr>
              <w:pStyle w:val="Kolofon"/>
            </w:pPr>
          </w:p>
        </w:tc>
        <w:tc>
          <w:tcPr>
            <w:tcW w:w="210" w:type="dxa"/>
          </w:tcPr>
          <w:p w14:paraId="5E100229" w14:textId="77777777" w:rsidR="00542EED" w:rsidRDefault="00542EED" w:rsidP="001B1109">
            <w:pPr>
              <w:pStyle w:val="Kolofon"/>
            </w:pPr>
          </w:p>
        </w:tc>
        <w:tc>
          <w:tcPr>
            <w:tcW w:w="3203" w:type="dxa"/>
            <w:vMerge w:val="restart"/>
          </w:tcPr>
          <w:p w14:paraId="272FB79D" w14:textId="77777777" w:rsidR="00852A41" w:rsidRDefault="00852A41" w:rsidP="00B53D58">
            <w:pPr>
              <w:pStyle w:val="Kolofon"/>
            </w:pPr>
            <w:bookmarkStart w:id="3" w:name="bmkCaseWorkerInfo"/>
            <w:bookmarkEnd w:id="3"/>
            <w:r>
              <w:t>Sagsbehandler: Tina Cecilie Petersen</w:t>
            </w:r>
          </w:p>
          <w:p w14:paraId="6CA3B7E8" w14:textId="77777777" w:rsidR="00852A41" w:rsidRDefault="00852A41" w:rsidP="00B53D58">
            <w:pPr>
              <w:pStyle w:val="Kolofon"/>
            </w:pPr>
            <w:r>
              <w:t>Tlf.: 41 85 70 36</w:t>
            </w:r>
          </w:p>
          <w:p w14:paraId="5FD3301F" w14:textId="77777777" w:rsidR="00542EED" w:rsidRDefault="00852A41" w:rsidP="00B53D58">
            <w:pPr>
              <w:pStyle w:val="Kolofon"/>
            </w:pPr>
            <w:r>
              <w:t>E-post: ticp@aarhus.dk</w:t>
            </w:r>
          </w:p>
        </w:tc>
      </w:tr>
      <w:tr w:rsidR="00542EED" w14:paraId="6C32E5B7" w14:textId="77777777" w:rsidTr="00C02301">
        <w:trPr>
          <w:cnfStyle w:val="000000100000" w:firstRow="0" w:lastRow="0" w:firstColumn="0" w:lastColumn="0" w:oddVBand="0" w:evenVBand="0" w:oddHBand="1" w:evenHBand="0" w:firstRowFirstColumn="0" w:firstRowLastColumn="0" w:lastRowFirstColumn="0" w:lastRowLastColumn="0"/>
        </w:trPr>
        <w:tc>
          <w:tcPr>
            <w:tcW w:w="3178" w:type="dxa"/>
            <w:vMerge/>
          </w:tcPr>
          <w:p w14:paraId="03B6E565" w14:textId="77777777" w:rsidR="00542EED" w:rsidRPr="001B1109" w:rsidRDefault="00542EED" w:rsidP="00D258AD">
            <w:pPr>
              <w:pStyle w:val="Kolofon"/>
            </w:pPr>
          </w:p>
        </w:tc>
        <w:tc>
          <w:tcPr>
            <w:tcW w:w="210" w:type="dxa"/>
          </w:tcPr>
          <w:p w14:paraId="1A8AF33D" w14:textId="77777777" w:rsidR="00542EED" w:rsidRDefault="00542EED" w:rsidP="001B1109">
            <w:pPr>
              <w:pStyle w:val="Kolofon"/>
            </w:pPr>
          </w:p>
        </w:tc>
        <w:tc>
          <w:tcPr>
            <w:tcW w:w="3203" w:type="dxa"/>
            <w:vMerge/>
          </w:tcPr>
          <w:p w14:paraId="5FA230B1" w14:textId="77777777" w:rsidR="00542EED" w:rsidRDefault="00542EED" w:rsidP="00B53D58">
            <w:pPr>
              <w:pStyle w:val="Kolofon"/>
            </w:pPr>
          </w:p>
        </w:tc>
      </w:tr>
      <w:tr w:rsidR="00542EED" w:rsidRPr="001B1109" w14:paraId="2F90B603" w14:textId="77777777" w:rsidTr="00C02301">
        <w:trPr>
          <w:cnfStyle w:val="000000010000" w:firstRow="0" w:lastRow="0" w:firstColumn="0" w:lastColumn="0" w:oddVBand="0" w:evenVBand="0" w:oddHBand="0" w:evenHBand="1" w:firstRowFirstColumn="0" w:firstRowLastColumn="0" w:lastRowFirstColumn="0" w:lastRowLastColumn="0"/>
        </w:trPr>
        <w:tc>
          <w:tcPr>
            <w:tcW w:w="3178" w:type="dxa"/>
            <w:vMerge/>
          </w:tcPr>
          <w:p w14:paraId="77A3A180" w14:textId="77777777" w:rsidR="00542EED" w:rsidRPr="001B1109" w:rsidRDefault="00542EED" w:rsidP="00B53D58">
            <w:pPr>
              <w:pStyle w:val="Kolofon"/>
            </w:pPr>
          </w:p>
        </w:tc>
        <w:tc>
          <w:tcPr>
            <w:tcW w:w="210" w:type="dxa"/>
          </w:tcPr>
          <w:p w14:paraId="5B77ADCD" w14:textId="77777777" w:rsidR="00542EED" w:rsidRPr="001B1109" w:rsidRDefault="00542EED" w:rsidP="001B1109">
            <w:pPr>
              <w:pStyle w:val="Kolofon"/>
            </w:pPr>
          </w:p>
        </w:tc>
        <w:tc>
          <w:tcPr>
            <w:tcW w:w="3203" w:type="dxa"/>
            <w:vMerge/>
          </w:tcPr>
          <w:p w14:paraId="19536685" w14:textId="77777777" w:rsidR="00542EED" w:rsidRPr="001B1109" w:rsidRDefault="00542EED" w:rsidP="00B53D58">
            <w:pPr>
              <w:pStyle w:val="Kolofon"/>
            </w:pPr>
          </w:p>
        </w:tc>
      </w:tr>
    </w:tbl>
    <w:p w14:paraId="5DA365AF" w14:textId="77777777" w:rsidR="004D3E1E" w:rsidRPr="001B1109" w:rsidRDefault="004D3E1E" w:rsidP="00CC22E6">
      <w:pPr>
        <w:pStyle w:val="Normal-udenafstandefterafsnit"/>
      </w:pPr>
    </w:p>
    <w:sectPr w:rsidR="004D3E1E" w:rsidRPr="001B1109" w:rsidSect="006B3641">
      <w:footerReference w:type="default" r:id="rId9"/>
      <w:headerReference w:type="first" r:id="rId10"/>
      <w:footerReference w:type="first" r:id="rId11"/>
      <w:pgSz w:w="11906" w:h="16838"/>
      <w:pgMar w:top="737" w:right="2948" w:bottom="1418" w:left="2381" w:header="720"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61AF2" w14:textId="77777777" w:rsidR="00D26935" w:rsidRDefault="00D26935" w:rsidP="00ED319D">
      <w:r>
        <w:separator/>
      </w:r>
    </w:p>
  </w:endnote>
  <w:endnote w:type="continuationSeparator" w:id="0">
    <w:p w14:paraId="6FEAC454" w14:textId="77777777" w:rsidR="00D26935" w:rsidRDefault="00D26935" w:rsidP="00ED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3286"/>
    </w:tblGrid>
    <w:tr w:rsidR="0033724A" w14:paraId="4B3BABDE" w14:textId="77777777" w:rsidTr="00FA7907">
      <w:sdt>
        <w:sdtPr>
          <w:alias w:val="Klummetitel2"/>
          <w:tag w:val="ContentControlHeadLine2"/>
          <w:id w:val="589516906"/>
          <w:placeholder>
            <w:docPart w:val="C88915F5BD3441ED80C6BAB10D173278"/>
          </w:placeholder>
        </w:sdtPr>
        <w:sdtEndPr/>
        <w:sdtContent>
          <w:tc>
            <w:tcPr>
              <w:tcW w:w="3358" w:type="dxa"/>
              <w:tcMar>
                <w:left w:w="0" w:type="dxa"/>
                <w:right w:w="0" w:type="dxa"/>
              </w:tcMar>
            </w:tcPr>
            <w:p w14:paraId="0E8D4617" w14:textId="77777777" w:rsidR="0033724A" w:rsidRDefault="00852A41" w:rsidP="004B1FBE">
              <w:pPr>
                <w:pStyle w:val="Klummetitel"/>
              </w:pPr>
              <w:r>
                <w:t>Fremtidens Saxild Strand</w:t>
              </w:r>
            </w:p>
          </w:tc>
        </w:sdtContent>
      </w:sdt>
      <w:tc>
        <w:tcPr>
          <w:tcW w:w="3359" w:type="dxa"/>
          <w:tcMar>
            <w:left w:w="0" w:type="dxa"/>
            <w:right w:w="0" w:type="dxa"/>
          </w:tcMar>
        </w:tcPr>
        <w:p w14:paraId="5CC6A1D7" w14:textId="77777777" w:rsidR="0033724A" w:rsidRDefault="0033724A" w:rsidP="00FA7907">
          <w:pPr>
            <w:pStyle w:val="Klummetitel"/>
            <w:jc w:val="right"/>
          </w:pPr>
          <w:r>
            <w:t xml:space="preserve">side </w:t>
          </w:r>
          <w:r>
            <w:fldChar w:fldCharType="begin"/>
          </w:r>
          <w:r>
            <w:instrText xml:space="preserve"> PAGE   \* MERGEFORMAT </w:instrText>
          </w:r>
          <w:r>
            <w:fldChar w:fldCharType="separate"/>
          </w:r>
          <w:r>
            <w:rPr>
              <w:noProof/>
            </w:rPr>
            <w:t>2</w:t>
          </w:r>
          <w:r>
            <w:rPr>
              <w:noProof/>
            </w:rPr>
            <w:fldChar w:fldCharType="end"/>
          </w:r>
          <w:r>
            <w:t xml:space="preserve"> af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c>
    </w:tr>
  </w:tbl>
  <w:p w14:paraId="4B3D39AA" w14:textId="77777777" w:rsidR="0033724A" w:rsidRDefault="003372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1187"/>
    </w:tblGrid>
    <w:tr w:rsidR="0033724A" w14:paraId="3DD8BB77" w14:textId="77777777" w:rsidTr="00B16391">
      <w:sdt>
        <w:sdtPr>
          <w:alias w:val="Klummetitel1"/>
          <w:tag w:val="ContentControlHeadLine1"/>
          <w:id w:val="1064988345"/>
          <w:placeholder>
            <w:docPart w:val="C88915F5BD3441ED80C6BAB10D173278"/>
          </w:placeholder>
        </w:sdtPr>
        <w:sdtEndPr/>
        <w:sdtContent>
          <w:tc>
            <w:tcPr>
              <w:tcW w:w="5390" w:type="dxa"/>
              <w:tcMar>
                <w:left w:w="0" w:type="dxa"/>
                <w:right w:w="0" w:type="dxa"/>
              </w:tcMar>
            </w:tcPr>
            <w:p w14:paraId="0525E502" w14:textId="77777777" w:rsidR="0033724A" w:rsidRDefault="00852A41" w:rsidP="004B1FBE">
              <w:pPr>
                <w:pStyle w:val="Klummetitel"/>
              </w:pPr>
              <w:r>
                <w:t>Fremtidens Saxild Strand</w:t>
              </w:r>
            </w:p>
          </w:tc>
        </w:sdtContent>
      </w:sdt>
      <w:tc>
        <w:tcPr>
          <w:tcW w:w="1187" w:type="dxa"/>
          <w:tcMar>
            <w:left w:w="0" w:type="dxa"/>
            <w:right w:w="0" w:type="dxa"/>
          </w:tcMar>
        </w:tcPr>
        <w:p w14:paraId="19CF395F" w14:textId="77777777" w:rsidR="0033724A" w:rsidRDefault="0033724A" w:rsidP="00A230BE">
          <w:pPr>
            <w:pStyle w:val="Klummetitel"/>
            <w:jc w:val="right"/>
          </w:pPr>
          <w:r>
            <w:t xml:space="preserve">side </w:t>
          </w:r>
          <w:r>
            <w:fldChar w:fldCharType="begin"/>
          </w:r>
          <w:r>
            <w:instrText xml:space="preserve"> PAGE   \* MERGEFORMAT </w:instrText>
          </w:r>
          <w:r>
            <w:fldChar w:fldCharType="separate"/>
          </w:r>
          <w:r>
            <w:rPr>
              <w:noProof/>
            </w:rPr>
            <w:t>1</w:t>
          </w:r>
          <w:r>
            <w:rPr>
              <w:noProof/>
            </w:rPr>
            <w:fldChar w:fldCharType="end"/>
          </w:r>
          <w:r>
            <w:t xml:space="preserve"> af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 xml:space="preserve"> </w:t>
          </w:r>
        </w:p>
      </w:tc>
    </w:tr>
  </w:tbl>
  <w:p w14:paraId="3E9CA8C9" w14:textId="77777777" w:rsidR="0033724A" w:rsidRDefault="003372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B8A74" w14:textId="77777777" w:rsidR="00D26935" w:rsidRDefault="00D26935" w:rsidP="00ED319D">
      <w:r>
        <w:separator/>
      </w:r>
    </w:p>
  </w:footnote>
  <w:footnote w:type="continuationSeparator" w:id="0">
    <w:p w14:paraId="54286CBC" w14:textId="77777777" w:rsidR="00D26935" w:rsidRDefault="00D26935" w:rsidP="00ED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0497" w14:textId="77777777" w:rsidR="0033724A" w:rsidRDefault="0033724A">
    <w:pPr>
      <w:pStyle w:val="Sidehoved"/>
    </w:pPr>
    <w:r>
      <w:rPr>
        <w:noProof/>
        <w:lang w:eastAsia="da-DK"/>
      </w:rPr>
      <w:drawing>
        <wp:anchor distT="0" distB="0" distL="114300" distR="114300" simplePos="0" relativeHeight="251660288" behindDoc="0" locked="0" layoutInCell="1" allowOverlap="1" wp14:anchorId="63312EF2" wp14:editId="70E2E729">
          <wp:simplePos x="0" y="0"/>
          <wp:positionH relativeFrom="page">
            <wp:posOffset>4340225</wp:posOffset>
          </wp:positionH>
          <wp:positionV relativeFrom="page">
            <wp:posOffset>467995</wp:posOffset>
          </wp:positionV>
          <wp:extent cx="1340640" cy="684000"/>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K-02-hojre-7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640" cy="68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C00BB"/>
    <w:multiLevelType w:val="hybridMultilevel"/>
    <w:tmpl w:val="68DC290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C800BBC"/>
    <w:multiLevelType w:val="hybridMultilevel"/>
    <w:tmpl w:val="F7643CCC"/>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2" w15:restartNumberingAfterBreak="0">
    <w:nsid w:val="5C72389E"/>
    <w:multiLevelType w:val="hybridMultilevel"/>
    <w:tmpl w:val="930CD856"/>
    <w:lvl w:ilvl="0" w:tplc="DE4471A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1F6745A"/>
    <w:multiLevelType w:val="hybridMultilevel"/>
    <w:tmpl w:val="E0AE1B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89F7468"/>
    <w:multiLevelType w:val="hybridMultilevel"/>
    <w:tmpl w:val="BDB69C40"/>
    <w:lvl w:ilvl="0" w:tplc="27426F2E">
      <w:start w:val="1"/>
      <w:numFmt w:val="decimal"/>
      <w:pStyle w:val="Overskrift2"/>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22D721D"/>
    <w:multiLevelType w:val="hybridMultilevel"/>
    <w:tmpl w:val="B54496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F5D706B"/>
    <w:multiLevelType w:val="hybridMultilevel"/>
    <w:tmpl w:val="1054B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1304"/>
  <w:autoHyphenation/>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Byrådsindstilling.dotm"/>
    <w:docVar w:name="DocumentCreated" w:val="True"/>
    <w:docVar w:name="Encrypted_CloudStatistics_StoryID" w:val="TZyBhbr45DCGSSir5y1XA9lux8ZXA+E9NXGV21BoBhxRsud3IPt1k4wBFhSJ1icC"/>
    <w:docVar w:name="Encrypted_DocHeader" w:val="G50Oe8u4ReJ4H4SmCn6M2w=="/>
    <w:docVar w:name="LatestPhrase" w:val="\\adm.aarhuskommune.dk\AAK\Hotel1\TDS\dynamictemplate\Fraser\AK Indstilling - Byråd.docx"/>
  </w:docVars>
  <w:rsids>
    <w:rsidRoot w:val="00852A41"/>
    <w:rsid w:val="00001BED"/>
    <w:rsid w:val="000049DE"/>
    <w:rsid w:val="00014989"/>
    <w:rsid w:val="000152E0"/>
    <w:rsid w:val="000159BD"/>
    <w:rsid w:val="00023BFC"/>
    <w:rsid w:val="00024472"/>
    <w:rsid w:val="0002465A"/>
    <w:rsid w:val="00025BD4"/>
    <w:rsid w:val="00031DEE"/>
    <w:rsid w:val="00032066"/>
    <w:rsid w:val="00035A23"/>
    <w:rsid w:val="00052BC5"/>
    <w:rsid w:val="00065BB3"/>
    <w:rsid w:val="0006753C"/>
    <w:rsid w:val="0007170B"/>
    <w:rsid w:val="0007584B"/>
    <w:rsid w:val="00086CF9"/>
    <w:rsid w:val="00091875"/>
    <w:rsid w:val="00092AD5"/>
    <w:rsid w:val="00094B7D"/>
    <w:rsid w:val="000B1B14"/>
    <w:rsid w:val="000B54B5"/>
    <w:rsid w:val="000C5E11"/>
    <w:rsid w:val="000D4262"/>
    <w:rsid w:val="000D7D1F"/>
    <w:rsid w:val="000F0A7E"/>
    <w:rsid w:val="000F6DC1"/>
    <w:rsid w:val="001058BE"/>
    <w:rsid w:val="001109A6"/>
    <w:rsid w:val="0011104B"/>
    <w:rsid w:val="00123565"/>
    <w:rsid w:val="00175757"/>
    <w:rsid w:val="0018132D"/>
    <w:rsid w:val="00185E58"/>
    <w:rsid w:val="00196ACF"/>
    <w:rsid w:val="001A1933"/>
    <w:rsid w:val="001A2270"/>
    <w:rsid w:val="001A6C3D"/>
    <w:rsid w:val="001A779F"/>
    <w:rsid w:val="001B1109"/>
    <w:rsid w:val="001B26CC"/>
    <w:rsid w:val="001B3BC1"/>
    <w:rsid w:val="001D0968"/>
    <w:rsid w:val="001F7AD3"/>
    <w:rsid w:val="00200B43"/>
    <w:rsid w:val="0020397B"/>
    <w:rsid w:val="00204B4C"/>
    <w:rsid w:val="002066FC"/>
    <w:rsid w:val="002120E5"/>
    <w:rsid w:val="00242A6E"/>
    <w:rsid w:val="00244666"/>
    <w:rsid w:val="00250207"/>
    <w:rsid w:val="00250FCA"/>
    <w:rsid w:val="002540D3"/>
    <w:rsid w:val="002712A2"/>
    <w:rsid w:val="002726B8"/>
    <w:rsid w:val="00272F2E"/>
    <w:rsid w:val="0028186D"/>
    <w:rsid w:val="00295B61"/>
    <w:rsid w:val="002A02E4"/>
    <w:rsid w:val="002A1E62"/>
    <w:rsid w:val="002A3601"/>
    <w:rsid w:val="002A4794"/>
    <w:rsid w:val="002B4145"/>
    <w:rsid w:val="002C158D"/>
    <w:rsid w:val="002D7A2C"/>
    <w:rsid w:val="0030025F"/>
    <w:rsid w:val="003005BC"/>
    <w:rsid w:val="00303FD7"/>
    <w:rsid w:val="00304EF0"/>
    <w:rsid w:val="00307AF3"/>
    <w:rsid w:val="003106B6"/>
    <w:rsid w:val="00315DCD"/>
    <w:rsid w:val="00323252"/>
    <w:rsid w:val="0033716A"/>
    <w:rsid w:val="0033724A"/>
    <w:rsid w:val="00340F9B"/>
    <w:rsid w:val="003552E8"/>
    <w:rsid w:val="0036614B"/>
    <w:rsid w:val="00381B9F"/>
    <w:rsid w:val="0038328E"/>
    <w:rsid w:val="003914C8"/>
    <w:rsid w:val="003A01B8"/>
    <w:rsid w:val="003A57A2"/>
    <w:rsid w:val="003B084F"/>
    <w:rsid w:val="003C71E3"/>
    <w:rsid w:val="003D63A8"/>
    <w:rsid w:val="003E1422"/>
    <w:rsid w:val="003E76F3"/>
    <w:rsid w:val="003E7C4E"/>
    <w:rsid w:val="003E7F8C"/>
    <w:rsid w:val="00403F82"/>
    <w:rsid w:val="004205EA"/>
    <w:rsid w:val="00423ECD"/>
    <w:rsid w:val="004479C2"/>
    <w:rsid w:val="00496303"/>
    <w:rsid w:val="004A65F9"/>
    <w:rsid w:val="004B04C2"/>
    <w:rsid w:val="004B1FBE"/>
    <w:rsid w:val="004B541C"/>
    <w:rsid w:val="004C589B"/>
    <w:rsid w:val="004D3E1E"/>
    <w:rsid w:val="004E29A7"/>
    <w:rsid w:val="004F7733"/>
    <w:rsid w:val="00501DEA"/>
    <w:rsid w:val="00503603"/>
    <w:rsid w:val="005042D9"/>
    <w:rsid w:val="0050466E"/>
    <w:rsid w:val="00506173"/>
    <w:rsid w:val="00513073"/>
    <w:rsid w:val="00514C4A"/>
    <w:rsid w:val="00514CFA"/>
    <w:rsid w:val="005258EF"/>
    <w:rsid w:val="005311D7"/>
    <w:rsid w:val="00531C20"/>
    <w:rsid w:val="00542EED"/>
    <w:rsid w:val="0054380E"/>
    <w:rsid w:val="00555D6E"/>
    <w:rsid w:val="00562863"/>
    <w:rsid w:val="00574AD7"/>
    <w:rsid w:val="00576C56"/>
    <w:rsid w:val="0058204D"/>
    <w:rsid w:val="005860FC"/>
    <w:rsid w:val="00592FFF"/>
    <w:rsid w:val="00595338"/>
    <w:rsid w:val="005979BF"/>
    <w:rsid w:val="005B5508"/>
    <w:rsid w:val="005B7A7E"/>
    <w:rsid w:val="005C4585"/>
    <w:rsid w:val="005D1CBD"/>
    <w:rsid w:val="005D3B15"/>
    <w:rsid w:val="005D5FC1"/>
    <w:rsid w:val="005E01E4"/>
    <w:rsid w:val="005E3F2D"/>
    <w:rsid w:val="005E5C52"/>
    <w:rsid w:val="005E7661"/>
    <w:rsid w:val="005F3481"/>
    <w:rsid w:val="005F35E7"/>
    <w:rsid w:val="006005B1"/>
    <w:rsid w:val="0060485A"/>
    <w:rsid w:val="00617275"/>
    <w:rsid w:val="00622EF1"/>
    <w:rsid w:val="00626824"/>
    <w:rsid w:val="00631F94"/>
    <w:rsid w:val="00644743"/>
    <w:rsid w:val="00652A3E"/>
    <w:rsid w:val="00653351"/>
    <w:rsid w:val="00653E73"/>
    <w:rsid w:val="0066361B"/>
    <w:rsid w:val="00666E02"/>
    <w:rsid w:val="00694418"/>
    <w:rsid w:val="006978CE"/>
    <w:rsid w:val="006A2883"/>
    <w:rsid w:val="006A4D7D"/>
    <w:rsid w:val="006B3641"/>
    <w:rsid w:val="006C15FB"/>
    <w:rsid w:val="006D2BC3"/>
    <w:rsid w:val="006E4A0E"/>
    <w:rsid w:val="006E7151"/>
    <w:rsid w:val="006F1519"/>
    <w:rsid w:val="006F5B4F"/>
    <w:rsid w:val="006F697C"/>
    <w:rsid w:val="007054F4"/>
    <w:rsid w:val="007068BE"/>
    <w:rsid w:val="00711833"/>
    <w:rsid w:val="007318E3"/>
    <w:rsid w:val="007319D5"/>
    <w:rsid w:val="00732AD0"/>
    <w:rsid w:val="007371B0"/>
    <w:rsid w:val="00746C77"/>
    <w:rsid w:val="007470FE"/>
    <w:rsid w:val="00760EC1"/>
    <w:rsid w:val="0076295B"/>
    <w:rsid w:val="00763A2D"/>
    <w:rsid w:val="007737D6"/>
    <w:rsid w:val="0078043C"/>
    <w:rsid w:val="00782AFE"/>
    <w:rsid w:val="0078479D"/>
    <w:rsid w:val="00784C71"/>
    <w:rsid w:val="007937B2"/>
    <w:rsid w:val="00796C04"/>
    <w:rsid w:val="007A0F1E"/>
    <w:rsid w:val="007A3EEE"/>
    <w:rsid w:val="007B05B0"/>
    <w:rsid w:val="007B35C1"/>
    <w:rsid w:val="007D1A51"/>
    <w:rsid w:val="007E7D50"/>
    <w:rsid w:val="00800A48"/>
    <w:rsid w:val="00802EA9"/>
    <w:rsid w:val="00817E17"/>
    <w:rsid w:val="00825CF0"/>
    <w:rsid w:val="00827DCE"/>
    <w:rsid w:val="00833F4D"/>
    <w:rsid w:val="00851BA1"/>
    <w:rsid w:val="00852A41"/>
    <w:rsid w:val="00853F3D"/>
    <w:rsid w:val="00856494"/>
    <w:rsid w:val="00856737"/>
    <w:rsid w:val="008713AA"/>
    <w:rsid w:val="008D03CC"/>
    <w:rsid w:val="008E1178"/>
    <w:rsid w:val="008E50A3"/>
    <w:rsid w:val="008F1CD3"/>
    <w:rsid w:val="00912695"/>
    <w:rsid w:val="00913562"/>
    <w:rsid w:val="00915FAF"/>
    <w:rsid w:val="0092362B"/>
    <w:rsid w:val="00927969"/>
    <w:rsid w:val="00934851"/>
    <w:rsid w:val="00944C64"/>
    <w:rsid w:val="00945B17"/>
    <w:rsid w:val="00956CBA"/>
    <w:rsid w:val="00966B14"/>
    <w:rsid w:val="009821CA"/>
    <w:rsid w:val="009A0922"/>
    <w:rsid w:val="009A5791"/>
    <w:rsid w:val="009B590C"/>
    <w:rsid w:val="009C383B"/>
    <w:rsid w:val="009C6E08"/>
    <w:rsid w:val="009D56D0"/>
    <w:rsid w:val="009E5C65"/>
    <w:rsid w:val="009F48E9"/>
    <w:rsid w:val="009F7BA7"/>
    <w:rsid w:val="00A0083A"/>
    <w:rsid w:val="00A04E67"/>
    <w:rsid w:val="00A10BD8"/>
    <w:rsid w:val="00A125F9"/>
    <w:rsid w:val="00A230BE"/>
    <w:rsid w:val="00A246C4"/>
    <w:rsid w:val="00A36663"/>
    <w:rsid w:val="00A40059"/>
    <w:rsid w:val="00A65D84"/>
    <w:rsid w:val="00A76C85"/>
    <w:rsid w:val="00A8514F"/>
    <w:rsid w:val="00A94740"/>
    <w:rsid w:val="00A9797F"/>
    <w:rsid w:val="00AA121C"/>
    <w:rsid w:val="00AD028B"/>
    <w:rsid w:val="00AD047E"/>
    <w:rsid w:val="00AD4458"/>
    <w:rsid w:val="00AE04DB"/>
    <w:rsid w:val="00AF5B41"/>
    <w:rsid w:val="00B11F6C"/>
    <w:rsid w:val="00B16391"/>
    <w:rsid w:val="00B42D1A"/>
    <w:rsid w:val="00B52956"/>
    <w:rsid w:val="00B53D58"/>
    <w:rsid w:val="00B5744D"/>
    <w:rsid w:val="00B626EC"/>
    <w:rsid w:val="00B6365C"/>
    <w:rsid w:val="00B77425"/>
    <w:rsid w:val="00B817C5"/>
    <w:rsid w:val="00B87609"/>
    <w:rsid w:val="00BA50C5"/>
    <w:rsid w:val="00BA6EFB"/>
    <w:rsid w:val="00BC2C5A"/>
    <w:rsid w:val="00BC3688"/>
    <w:rsid w:val="00BE3602"/>
    <w:rsid w:val="00BF74D0"/>
    <w:rsid w:val="00BF7F5C"/>
    <w:rsid w:val="00C008EB"/>
    <w:rsid w:val="00C02301"/>
    <w:rsid w:val="00C31D56"/>
    <w:rsid w:val="00C34794"/>
    <w:rsid w:val="00C351F8"/>
    <w:rsid w:val="00C37088"/>
    <w:rsid w:val="00C73D97"/>
    <w:rsid w:val="00C74D5C"/>
    <w:rsid w:val="00CB1C13"/>
    <w:rsid w:val="00CB5DE2"/>
    <w:rsid w:val="00CC22E6"/>
    <w:rsid w:val="00CC5618"/>
    <w:rsid w:val="00CD7D46"/>
    <w:rsid w:val="00CD7E64"/>
    <w:rsid w:val="00CD7F4F"/>
    <w:rsid w:val="00CE1F4D"/>
    <w:rsid w:val="00CE531F"/>
    <w:rsid w:val="00CF16C7"/>
    <w:rsid w:val="00CF340F"/>
    <w:rsid w:val="00D00AF2"/>
    <w:rsid w:val="00D015B7"/>
    <w:rsid w:val="00D2271E"/>
    <w:rsid w:val="00D23B59"/>
    <w:rsid w:val="00D24653"/>
    <w:rsid w:val="00D258AD"/>
    <w:rsid w:val="00D26935"/>
    <w:rsid w:val="00D33680"/>
    <w:rsid w:val="00D3537D"/>
    <w:rsid w:val="00D47A9D"/>
    <w:rsid w:val="00D538DE"/>
    <w:rsid w:val="00D62D1F"/>
    <w:rsid w:val="00D65FBB"/>
    <w:rsid w:val="00D71B06"/>
    <w:rsid w:val="00D7580F"/>
    <w:rsid w:val="00D83D3B"/>
    <w:rsid w:val="00D87093"/>
    <w:rsid w:val="00D87DC2"/>
    <w:rsid w:val="00DA5583"/>
    <w:rsid w:val="00DC30A4"/>
    <w:rsid w:val="00DC3778"/>
    <w:rsid w:val="00DC5873"/>
    <w:rsid w:val="00DD0814"/>
    <w:rsid w:val="00DD2C52"/>
    <w:rsid w:val="00DD4D2D"/>
    <w:rsid w:val="00DF1587"/>
    <w:rsid w:val="00DF2F75"/>
    <w:rsid w:val="00DF6280"/>
    <w:rsid w:val="00E2739E"/>
    <w:rsid w:val="00E31B5C"/>
    <w:rsid w:val="00E3509F"/>
    <w:rsid w:val="00E36F77"/>
    <w:rsid w:val="00E37646"/>
    <w:rsid w:val="00E519EC"/>
    <w:rsid w:val="00E51D2F"/>
    <w:rsid w:val="00E563FB"/>
    <w:rsid w:val="00E56F12"/>
    <w:rsid w:val="00E636F2"/>
    <w:rsid w:val="00E6756E"/>
    <w:rsid w:val="00E67820"/>
    <w:rsid w:val="00E70330"/>
    <w:rsid w:val="00E72E1F"/>
    <w:rsid w:val="00E758C8"/>
    <w:rsid w:val="00E76B66"/>
    <w:rsid w:val="00E8112D"/>
    <w:rsid w:val="00E82ADC"/>
    <w:rsid w:val="00E84A7F"/>
    <w:rsid w:val="00E95DB9"/>
    <w:rsid w:val="00EA37A7"/>
    <w:rsid w:val="00EB28C3"/>
    <w:rsid w:val="00EB6D85"/>
    <w:rsid w:val="00EC5C54"/>
    <w:rsid w:val="00ED016D"/>
    <w:rsid w:val="00ED1F15"/>
    <w:rsid w:val="00ED319D"/>
    <w:rsid w:val="00ED38EF"/>
    <w:rsid w:val="00ED7144"/>
    <w:rsid w:val="00EE2688"/>
    <w:rsid w:val="00EE3A09"/>
    <w:rsid w:val="00EF3B29"/>
    <w:rsid w:val="00EF416B"/>
    <w:rsid w:val="00F2116A"/>
    <w:rsid w:val="00F272B9"/>
    <w:rsid w:val="00F3374B"/>
    <w:rsid w:val="00F36280"/>
    <w:rsid w:val="00F362B0"/>
    <w:rsid w:val="00F41664"/>
    <w:rsid w:val="00F52A45"/>
    <w:rsid w:val="00F5350E"/>
    <w:rsid w:val="00F56B2B"/>
    <w:rsid w:val="00F64012"/>
    <w:rsid w:val="00F66050"/>
    <w:rsid w:val="00F763EC"/>
    <w:rsid w:val="00F846B2"/>
    <w:rsid w:val="00FA1342"/>
    <w:rsid w:val="00FA7907"/>
    <w:rsid w:val="00FB13FE"/>
    <w:rsid w:val="00FE03C2"/>
    <w:rsid w:val="00FE57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0E663"/>
  <w15:docId w15:val="{4BA58146-B03B-4C83-BDBA-7D4140A9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3EC"/>
    <w:pPr>
      <w:spacing w:after="0" w:line="340" w:lineRule="atLeast"/>
    </w:pPr>
    <w:rPr>
      <w:rFonts w:ascii="Verdana" w:hAnsi="Verdana"/>
      <w:color w:val="000000" w:themeColor="text1"/>
    </w:rPr>
  </w:style>
  <w:style w:type="paragraph" w:styleId="Overskrift1">
    <w:name w:val="heading 1"/>
    <w:basedOn w:val="Normal"/>
    <w:next w:val="Normal"/>
    <w:link w:val="Overskrift1Tegn"/>
    <w:uiPriority w:val="9"/>
    <w:qFormat/>
    <w:rsid w:val="002712A2"/>
    <w:pPr>
      <w:keepNext/>
      <w:keepLines/>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576C56"/>
    <w:pPr>
      <w:keepNext/>
      <w:keepLines/>
      <w:numPr>
        <w:numId w:val="1"/>
      </w:numPr>
      <w:ind w:left="301" w:hanging="301"/>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D319D"/>
    <w:pPr>
      <w:tabs>
        <w:tab w:val="center" w:pos="4819"/>
        <w:tab w:val="right" w:pos="9638"/>
      </w:tabs>
    </w:pPr>
  </w:style>
  <w:style w:type="character" w:customStyle="1" w:styleId="SidehovedTegn">
    <w:name w:val="Sidehoved Tegn"/>
    <w:basedOn w:val="Standardskrifttypeiafsnit"/>
    <w:link w:val="Sidehoved"/>
    <w:uiPriority w:val="99"/>
    <w:rsid w:val="00ED319D"/>
  </w:style>
  <w:style w:type="paragraph" w:styleId="Sidefod">
    <w:name w:val="footer"/>
    <w:basedOn w:val="Normal"/>
    <w:link w:val="SidefodTegn"/>
    <w:uiPriority w:val="99"/>
    <w:unhideWhenUsed/>
    <w:rsid w:val="00ED319D"/>
    <w:pPr>
      <w:tabs>
        <w:tab w:val="center" w:pos="4819"/>
        <w:tab w:val="right" w:pos="9638"/>
      </w:tabs>
    </w:pPr>
  </w:style>
  <w:style w:type="character" w:customStyle="1" w:styleId="SidefodTegn">
    <w:name w:val="Sidefod Tegn"/>
    <w:basedOn w:val="Standardskrifttypeiafsnit"/>
    <w:link w:val="Sidefod"/>
    <w:uiPriority w:val="99"/>
    <w:rsid w:val="00ED319D"/>
  </w:style>
  <w:style w:type="table" w:styleId="Tabel-Gitter">
    <w:name w:val="Table Grid"/>
    <w:basedOn w:val="Tabel-Normal"/>
    <w:uiPriority w:val="59"/>
    <w:rsid w:val="00ED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54380E"/>
    <w:pPr>
      <w:spacing w:before="710" w:after="300" w:line="300" w:lineRule="atLeast"/>
      <w:outlineLvl w:val="0"/>
    </w:pPr>
    <w:rPr>
      <w:rFonts w:eastAsiaTheme="majorEastAsia" w:cstheme="majorBidi"/>
      <w:b/>
      <w:color w:val="7F7F7F"/>
      <w:kern w:val="28"/>
      <w:sz w:val="26"/>
      <w:szCs w:val="52"/>
    </w:rPr>
  </w:style>
  <w:style w:type="character" w:customStyle="1" w:styleId="TitelTegn">
    <w:name w:val="Titel Tegn"/>
    <w:basedOn w:val="Standardskrifttypeiafsnit"/>
    <w:link w:val="Titel"/>
    <w:uiPriority w:val="10"/>
    <w:rsid w:val="0054380E"/>
    <w:rPr>
      <w:rFonts w:ascii="Verdana" w:eastAsiaTheme="majorEastAsia" w:hAnsi="Verdana" w:cstheme="majorBidi"/>
      <w:b/>
      <w:color w:val="7F7F7F"/>
      <w:kern w:val="28"/>
      <w:sz w:val="26"/>
      <w:szCs w:val="52"/>
    </w:rPr>
  </w:style>
  <w:style w:type="character" w:customStyle="1" w:styleId="Overskrift1Tegn">
    <w:name w:val="Overskrift 1 Tegn"/>
    <w:basedOn w:val="Standardskrifttypeiafsnit"/>
    <w:link w:val="Overskrift1"/>
    <w:uiPriority w:val="9"/>
    <w:rsid w:val="002712A2"/>
    <w:rPr>
      <w:rFonts w:ascii="Verdana" w:eastAsiaTheme="majorEastAsia" w:hAnsi="Verdana" w:cstheme="majorBidi"/>
      <w:b/>
      <w:bCs/>
      <w:color w:val="000000" w:themeColor="text1"/>
      <w:sz w:val="26"/>
      <w:szCs w:val="28"/>
    </w:rPr>
  </w:style>
  <w:style w:type="character" w:customStyle="1" w:styleId="Overskrift2Tegn">
    <w:name w:val="Overskrift 2 Tegn"/>
    <w:basedOn w:val="Standardskrifttypeiafsnit"/>
    <w:link w:val="Overskrift2"/>
    <w:uiPriority w:val="9"/>
    <w:rsid w:val="00576C56"/>
    <w:rPr>
      <w:rFonts w:ascii="Verdana" w:eastAsiaTheme="majorEastAsia" w:hAnsi="Verdana" w:cstheme="majorBidi"/>
      <w:b/>
      <w:bCs/>
      <w:color w:val="000000" w:themeColor="text1"/>
      <w:szCs w:val="26"/>
    </w:rPr>
  </w:style>
  <w:style w:type="paragraph" w:customStyle="1" w:styleId="Klummetitel">
    <w:name w:val="Klummetitel"/>
    <w:basedOn w:val="Normal"/>
    <w:next w:val="Normal"/>
    <w:qFormat/>
    <w:rsid w:val="00FA7907"/>
    <w:rPr>
      <w:sz w:val="18"/>
    </w:rPr>
  </w:style>
  <w:style w:type="paragraph" w:customStyle="1" w:styleId="Overskrift2-udennummerering">
    <w:name w:val="Overskrift 2 - uden nummerering"/>
    <w:basedOn w:val="Normal"/>
    <w:next w:val="Normal"/>
    <w:qFormat/>
    <w:rsid w:val="00E67820"/>
    <w:rPr>
      <w:b/>
    </w:rPr>
  </w:style>
  <w:style w:type="paragraph" w:styleId="Markeringsbobletekst">
    <w:name w:val="Balloon Text"/>
    <w:basedOn w:val="Normal"/>
    <w:link w:val="MarkeringsbobletekstTegn"/>
    <w:uiPriority w:val="99"/>
    <w:semiHidden/>
    <w:unhideWhenUsed/>
    <w:rsid w:val="000B1B1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1B14"/>
    <w:rPr>
      <w:rFonts w:ascii="Tahoma" w:hAnsi="Tahoma" w:cs="Tahoma"/>
      <w:color w:val="000000" w:themeColor="text1"/>
      <w:sz w:val="16"/>
      <w:szCs w:val="16"/>
    </w:rPr>
  </w:style>
  <w:style w:type="paragraph" w:customStyle="1" w:styleId="Normal-udenafstandefterafsnit">
    <w:name w:val="Normal - uden afstand efter afsnit"/>
    <w:basedOn w:val="Normal"/>
    <w:rsid w:val="00AD047E"/>
  </w:style>
  <w:style w:type="paragraph" w:customStyle="1" w:styleId="Bilagsoverskrift">
    <w:name w:val="Bilagsoverskrift"/>
    <w:basedOn w:val="Overskrift2-udennummerering"/>
    <w:next w:val="Normal"/>
    <w:qFormat/>
    <w:rsid w:val="00AD047E"/>
  </w:style>
  <w:style w:type="table" w:customStyle="1" w:styleId="Bilagsoversigt">
    <w:name w:val="Bilagsoversigt"/>
    <w:basedOn w:val="Tabel-Normal"/>
    <w:uiPriority w:val="99"/>
    <w:rsid w:val="00AD047E"/>
    <w:pPr>
      <w:spacing w:after="0" w:line="240" w:lineRule="auto"/>
    </w:pPr>
    <w:tblPr>
      <w:tblStyleRowBandSize w:val="1"/>
    </w:tblPr>
    <w:tblStylePr w:type="firstRow">
      <w:rPr>
        <w:rFonts w:ascii="Verdana" w:hAnsi="Verdana"/>
        <w:b/>
        <w:color w:val="000000" w:themeColor="text1"/>
        <w:sz w:val="22"/>
      </w:rPr>
    </w:tblStylePr>
    <w:tblStylePr w:type="band1Horz">
      <w:rPr>
        <w:rFonts w:ascii="Verdana" w:hAnsi="Verdana"/>
        <w:color w:val="000000" w:themeColor="text1"/>
        <w:sz w:val="22"/>
      </w:rPr>
    </w:tblStylePr>
    <w:tblStylePr w:type="band2Horz">
      <w:rPr>
        <w:rFonts w:ascii="Verdana" w:hAnsi="Verdana"/>
        <w:color w:val="000000" w:themeColor="text1"/>
        <w:sz w:val="22"/>
      </w:rPr>
    </w:tblStylePr>
  </w:style>
  <w:style w:type="character" w:styleId="Pladsholdertekst">
    <w:name w:val="Placeholder Text"/>
    <w:basedOn w:val="Standardskrifttypeiafsnit"/>
    <w:uiPriority w:val="99"/>
    <w:semiHidden/>
    <w:rsid w:val="00851BA1"/>
    <w:rPr>
      <w:color w:val="808080"/>
    </w:rPr>
  </w:style>
  <w:style w:type="paragraph" w:customStyle="1" w:styleId="Kolofon">
    <w:name w:val="Kolofon"/>
    <w:basedOn w:val="Normal"/>
    <w:qFormat/>
    <w:rsid w:val="00D258AD"/>
    <w:rPr>
      <w:sz w:val="14"/>
    </w:rPr>
  </w:style>
  <w:style w:type="paragraph" w:styleId="Listeafsnit">
    <w:name w:val="List Paragraph"/>
    <w:basedOn w:val="Normal"/>
    <w:uiPriority w:val="34"/>
    <w:qFormat/>
    <w:rsid w:val="00852A41"/>
    <w:pPr>
      <w:ind w:left="720"/>
      <w:contextualSpacing/>
    </w:pPr>
  </w:style>
  <w:style w:type="character" w:styleId="Kommentarhenvisning">
    <w:name w:val="annotation reference"/>
    <w:basedOn w:val="Standardskrifttypeiafsnit"/>
    <w:uiPriority w:val="99"/>
    <w:semiHidden/>
    <w:unhideWhenUsed/>
    <w:rsid w:val="00912695"/>
    <w:rPr>
      <w:sz w:val="16"/>
      <w:szCs w:val="16"/>
    </w:rPr>
  </w:style>
  <w:style w:type="paragraph" w:styleId="Kommentartekst">
    <w:name w:val="annotation text"/>
    <w:basedOn w:val="Normal"/>
    <w:link w:val="KommentartekstTegn"/>
    <w:uiPriority w:val="99"/>
    <w:semiHidden/>
    <w:unhideWhenUsed/>
    <w:rsid w:val="0091269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12695"/>
    <w:rPr>
      <w:rFonts w:ascii="Verdana" w:hAnsi="Verdana"/>
      <w:color w:val="000000" w:themeColor="text1"/>
      <w:sz w:val="20"/>
      <w:szCs w:val="20"/>
    </w:rPr>
  </w:style>
  <w:style w:type="paragraph" w:styleId="Kommentaremne">
    <w:name w:val="annotation subject"/>
    <w:basedOn w:val="Kommentartekst"/>
    <w:next w:val="Kommentartekst"/>
    <w:link w:val="KommentaremneTegn"/>
    <w:uiPriority w:val="99"/>
    <w:semiHidden/>
    <w:unhideWhenUsed/>
    <w:rsid w:val="00912695"/>
    <w:rPr>
      <w:b/>
      <w:bCs/>
    </w:rPr>
  </w:style>
  <w:style w:type="character" w:customStyle="1" w:styleId="KommentaremneTegn">
    <w:name w:val="Kommentaremne Tegn"/>
    <w:basedOn w:val="KommentartekstTegn"/>
    <w:link w:val="Kommentaremne"/>
    <w:uiPriority w:val="99"/>
    <w:semiHidden/>
    <w:rsid w:val="00912695"/>
    <w:rPr>
      <w:rFonts w:ascii="Verdana" w:hAnsi="Verdan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arhuskommune.dk\AAK\Hotel1\TDS\dynamictemplate\Skabeloner\AK%20Byr&#229;dsindstill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8915F5BD3441ED80C6BAB10D173278"/>
        <w:category>
          <w:name w:val="Generelt"/>
          <w:gallery w:val="placeholder"/>
        </w:category>
        <w:types>
          <w:type w:val="bbPlcHdr"/>
        </w:types>
        <w:behaviors>
          <w:behavior w:val="content"/>
        </w:behaviors>
        <w:guid w:val="{17F079A7-D922-40BC-A83E-C536A97F01F6}"/>
      </w:docPartPr>
      <w:docPartBody>
        <w:p w:rsidR="0009139C" w:rsidRDefault="00C453F0">
          <w:pPr>
            <w:pStyle w:val="C88915F5BD3441ED80C6BAB10D173278"/>
          </w:pPr>
          <w:r w:rsidRPr="0011444E">
            <w:rPr>
              <w:rStyle w:val="Pladsholdertekst"/>
            </w:rPr>
            <w:t>Klik her for at angive tekst.</w:t>
          </w:r>
        </w:p>
      </w:docPartBody>
    </w:docPart>
    <w:docPart>
      <w:docPartPr>
        <w:name w:val="AA4956DE1DC34A9F9B0BDA51CB81D054"/>
        <w:category>
          <w:name w:val="Generelt"/>
          <w:gallery w:val="placeholder"/>
        </w:category>
        <w:types>
          <w:type w:val="bbPlcHdr"/>
        </w:types>
        <w:behaviors>
          <w:behavior w:val="content"/>
        </w:behaviors>
        <w:guid w:val="{AD462E61-4CDB-45C3-B771-6F84C4529C02}"/>
      </w:docPartPr>
      <w:docPartBody>
        <w:p w:rsidR="0009139C" w:rsidRDefault="00C453F0">
          <w:pPr>
            <w:pStyle w:val="AA4956DE1DC34A9F9B0BDA51CB81D054"/>
          </w:pPr>
          <w:r w:rsidRPr="0011444E">
            <w:rPr>
              <w:rStyle w:val="Pladsholdertekst"/>
            </w:rPr>
            <w:t>Klik her for at angive tekst.</w:t>
          </w:r>
        </w:p>
      </w:docPartBody>
    </w:docPart>
    <w:docPart>
      <w:docPartPr>
        <w:name w:val="76367F6D8A5643F2BCC75A296402D95D"/>
        <w:category>
          <w:name w:val="Generelt"/>
          <w:gallery w:val="placeholder"/>
        </w:category>
        <w:types>
          <w:type w:val="bbPlcHdr"/>
        </w:types>
        <w:behaviors>
          <w:behavior w:val="content"/>
        </w:behaviors>
        <w:guid w:val="{176913C9-7BDD-4108-AD3B-52B84F473CD2}"/>
      </w:docPartPr>
      <w:docPartBody>
        <w:p w:rsidR="0009139C" w:rsidRDefault="00C453F0">
          <w:pPr>
            <w:pStyle w:val="76367F6D8A5643F2BCC75A296402D95D"/>
          </w:pPr>
          <w:r w:rsidRPr="008504D5">
            <w:rPr>
              <w:rStyle w:val="Pladsholdertekst"/>
            </w:rPr>
            <w:t>Klik her for at angive en dato.</w:t>
          </w:r>
        </w:p>
      </w:docPartBody>
    </w:docPart>
    <w:docPart>
      <w:docPartPr>
        <w:name w:val="6CA7A3F7220F4155825835C04D86AA14"/>
        <w:category>
          <w:name w:val="Generelt"/>
          <w:gallery w:val="placeholder"/>
        </w:category>
        <w:types>
          <w:type w:val="bbPlcHdr"/>
        </w:types>
        <w:behaviors>
          <w:behavior w:val="content"/>
        </w:behaviors>
        <w:guid w:val="{53D44270-421B-4F97-B672-9F92F5E2114B}"/>
      </w:docPartPr>
      <w:docPartBody>
        <w:p w:rsidR="0009139C" w:rsidRDefault="00C453F0">
          <w:pPr>
            <w:pStyle w:val="6CA7A3F7220F4155825835C04D86AA14"/>
          </w:pPr>
          <w:r w:rsidRPr="0011444E">
            <w:rPr>
              <w:rStyle w:val="Pladsholdertekst"/>
            </w:rPr>
            <w:t>Klik her for at angive tekst.</w:t>
          </w:r>
        </w:p>
      </w:docPartBody>
    </w:docPart>
    <w:docPart>
      <w:docPartPr>
        <w:name w:val="6F59C62A9C23423492AE8674C453F8E7"/>
        <w:category>
          <w:name w:val="Generelt"/>
          <w:gallery w:val="placeholder"/>
        </w:category>
        <w:types>
          <w:type w:val="bbPlcHdr"/>
        </w:types>
        <w:behaviors>
          <w:behavior w:val="content"/>
        </w:behaviors>
        <w:guid w:val="{34F507C7-25D1-4B96-A577-C91D5A25C5AD}"/>
      </w:docPartPr>
      <w:docPartBody>
        <w:p w:rsidR="0009139C" w:rsidRDefault="00C453F0">
          <w:pPr>
            <w:pStyle w:val="6F59C62A9C23423492AE8674C453F8E7"/>
          </w:pPr>
          <w:r w:rsidRPr="0011444E">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F0"/>
    <w:rsid w:val="0009139C"/>
    <w:rsid w:val="002508C5"/>
    <w:rsid w:val="00395643"/>
    <w:rsid w:val="007A2A33"/>
    <w:rsid w:val="00823797"/>
    <w:rsid w:val="00A46BC0"/>
    <w:rsid w:val="00C453F0"/>
    <w:rsid w:val="00F46D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88915F5BD3441ED80C6BAB10D173278">
    <w:name w:val="C88915F5BD3441ED80C6BAB10D173278"/>
  </w:style>
  <w:style w:type="paragraph" w:customStyle="1" w:styleId="AA4956DE1DC34A9F9B0BDA51CB81D054">
    <w:name w:val="AA4956DE1DC34A9F9B0BDA51CB81D054"/>
  </w:style>
  <w:style w:type="paragraph" w:customStyle="1" w:styleId="76367F6D8A5643F2BCC75A296402D95D">
    <w:name w:val="76367F6D8A5643F2BCC75A296402D95D"/>
  </w:style>
  <w:style w:type="paragraph" w:customStyle="1" w:styleId="6CA7A3F7220F4155825835C04D86AA14">
    <w:name w:val="6CA7A3F7220F4155825835C04D86AA14"/>
  </w:style>
  <w:style w:type="paragraph" w:customStyle="1" w:styleId="643CC64079A044808D2CCB6A610F8E3E">
    <w:name w:val="643CC64079A044808D2CCB6A610F8E3E"/>
  </w:style>
  <w:style w:type="paragraph" w:customStyle="1" w:styleId="6F59C62A9C23423492AE8674C453F8E7">
    <w:name w:val="6F59C62A9C23423492AE8674C453F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1439515">Sagsnr.</gbs:DocumentNumbe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6DB2-185E-47D2-A015-AB239AE973FD}">
  <ds:schemaRefs>
    <ds:schemaRef ds:uri="http://www.software-innovation.no/growBusinessDocument"/>
  </ds:schemaRefs>
</ds:datastoreItem>
</file>

<file path=customXml/itemProps2.xml><?xml version="1.0" encoding="utf-8"?>
<ds:datastoreItem xmlns:ds="http://schemas.openxmlformats.org/officeDocument/2006/customXml" ds:itemID="{8B891C68-4D7C-4AE1-A50F-85682D70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 Byrådsindstilling</Template>
  <TotalTime>2</TotalTime>
  <Pages>6</Pages>
  <Words>1247</Words>
  <Characters>7609</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Indstilling</vt:lpstr>
      <vt:lpstr/>
    </vt:vector>
  </TitlesOfParts>
  <Company>Aarhus Kommune</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Indstilling</dc:title>
  <dc:subject/>
  <dc:creator>Klaus Bach Trads</dc:creator>
  <cp:keywords/>
  <dc:description/>
  <cp:lastModifiedBy>Klaus Bach Trads</cp:lastModifiedBy>
  <cp:revision>4</cp:revision>
  <cp:lastPrinted>2013-09-27T09:36:00Z</cp:lastPrinted>
  <dcterms:created xsi:type="dcterms:W3CDTF">2020-06-12T07:17:00Z</dcterms:created>
  <dcterms:modified xsi:type="dcterms:W3CDTF">2020-06-12T07:23:00Z</dcterms:modified>
</cp:coreProperties>
</file>