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F9120C" w:rsidRPr="009F03C0" w14:paraId="6F5A07F1" w14:textId="77777777" w:rsidTr="001E0834">
        <w:trPr>
          <w:trHeight w:hRule="exact" w:val="1503"/>
        </w:trPr>
        <w:tc>
          <w:tcPr>
            <w:tcW w:w="2948" w:type="dxa"/>
          </w:tcPr>
          <w:p w14:paraId="2957ED3F" w14:textId="77777777" w:rsidR="00F9120C" w:rsidRDefault="00FA1DF9" w:rsidP="00FA1DF9">
            <w:pPr>
              <w:pStyle w:val="Afsender"/>
              <w:framePr w:wrap="auto" w:vAnchor="margin" w:hAnchor="text" w:xAlign="left" w:yAlign="inline"/>
              <w:spacing w:line="260" w:lineRule="atLeast"/>
              <w:suppressOverlap w:val="0"/>
              <w:rPr>
                <w:b/>
                <w:caps/>
                <w:sz w:val="22"/>
              </w:rPr>
            </w:pPr>
            <w:bookmarkStart w:id="0" w:name="bmkOrgSender"/>
            <w:bookmarkEnd w:id="0"/>
            <w:r>
              <w:rPr>
                <w:b/>
                <w:caps/>
                <w:sz w:val="22"/>
              </w:rPr>
              <w:t>Børn og Unge</w:t>
            </w:r>
          </w:p>
          <w:p w14:paraId="2D35442F" w14:textId="77777777" w:rsidR="00FA1DF9" w:rsidRDefault="00FA1DF9" w:rsidP="00FA1DF9">
            <w:pPr>
              <w:pStyle w:val="Afsender"/>
              <w:framePr w:wrap="auto" w:vAnchor="margin" w:hAnchor="text" w:xAlign="left" w:yAlign="inline"/>
              <w:suppressOverlap w:val="0"/>
            </w:pPr>
            <w:r>
              <w:t>Pædagogik og Forebyggelse</w:t>
            </w:r>
          </w:p>
          <w:p w14:paraId="6F857EB0" w14:textId="77777777" w:rsidR="00FA1DF9" w:rsidRPr="00FA1DF9" w:rsidRDefault="00FA1DF9" w:rsidP="00FA1DF9">
            <w:pPr>
              <w:pStyle w:val="Afsender"/>
              <w:framePr w:wrap="auto" w:vAnchor="margin" w:hAnchor="text" w:xAlign="left" w:yAlign="inline"/>
              <w:suppressOverlap w:val="0"/>
            </w:pPr>
            <w:r>
              <w:t>Aarhus Kommune</w:t>
            </w:r>
          </w:p>
        </w:tc>
      </w:tr>
      <w:tr w:rsidR="00F9120C" w:rsidRPr="009F03C0" w14:paraId="4F31E11C" w14:textId="77777777" w:rsidTr="001E0834">
        <w:trPr>
          <w:trHeight w:hRule="exact" w:val="6917"/>
        </w:trPr>
        <w:tc>
          <w:tcPr>
            <w:tcW w:w="2948" w:type="dxa"/>
          </w:tcPr>
          <w:p w14:paraId="6BEF98DE" w14:textId="77777777" w:rsidR="00FA1DF9" w:rsidRDefault="00FA1DF9" w:rsidP="0050534D">
            <w:pPr>
              <w:pStyle w:val="Afsender"/>
              <w:framePr w:wrap="auto" w:vAnchor="margin" w:hAnchor="text" w:xAlign="left" w:yAlign="inline"/>
              <w:suppressOverlap w:val="0"/>
            </w:pPr>
            <w:bookmarkStart w:id="1" w:name="bmkSender" w:colFirst="0" w:colLast="0"/>
            <w:r>
              <w:rPr>
                <w:b/>
              </w:rPr>
              <w:t>Sundhed</w:t>
            </w:r>
          </w:p>
          <w:p w14:paraId="61C86147" w14:textId="77777777" w:rsidR="00FA1DF9" w:rsidRDefault="00FA1DF9" w:rsidP="0050534D">
            <w:pPr>
              <w:pStyle w:val="Afsender"/>
              <w:framePr w:wrap="auto" w:vAnchor="margin" w:hAnchor="text" w:xAlign="left" w:yAlign="inline"/>
              <w:suppressOverlap w:val="0"/>
            </w:pPr>
            <w:r>
              <w:t>Grøndalsvej 2</w:t>
            </w:r>
          </w:p>
          <w:p w14:paraId="5F48B888" w14:textId="77777777" w:rsidR="00FA1DF9" w:rsidRDefault="00FA1DF9" w:rsidP="0050534D">
            <w:pPr>
              <w:pStyle w:val="Afsender"/>
              <w:framePr w:wrap="auto" w:vAnchor="margin" w:hAnchor="text" w:xAlign="left" w:yAlign="inline"/>
              <w:suppressOverlap w:val="0"/>
            </w:pPr>
            <w:r>
              <w:t>8260 Viby J</w:t>
            </w:r>
          </w:p>
          <w:p w14:paraId="03DC2E26" w14:textId="77777777" w:rsidR="00FA1DF9" w:rsidRDefault="00FA1DF9" w:rsidP="0050534D">
            <w:pPr>
              <w:pStyle w:val="Afsender"/>
              <w:framePr w:wrap="auto" w:vAnchor="margin" w:hAnchor="text" w:xAlign="left" w:yAlign="inline"/>
              <w:suppressOverlap w:val="0"/>
            </w:pPr>
          </w:p>
          <w:p w14:paraId="30E31B22" w14:textId="77777777" w:rsidR="00FA1DF9" w:rsidRDefault="00FA1DF9" w:rsidP="0050534D">
            <w:pPr>
              <w:pStyle w:val="Afsender"/>
              <w:framePr w:wrap="auto" w:vAnchor="margin" w:hAnchor="text" w:xAlign="left" w:yAlign="inline"/>
              <w:suppressOverlap w:val="0"/>
            </w:pPr>
            <w:r>
              <w:t>Direkte telefon: 29 20 97 04</w:t>
            </w:r>
          </w:p>
          <w:p w14:paraId="1394AB17" w14:textId="77777777" w:rsidR="00FA1DF9" w:rsidRDefault="00FA1DF9" w:rsidP="0050534D">
            <w:pPr>
              <w:pStyle w:val="Afsender"/>
              <w:framePr w:wrap="auto" w:vAnchor="margin" w:hAnchor="text" w:xAlign="left" w:yAlign="inline"/>
              <w:suppressOverlap w:val="0"/>
            </w:pPr>
          </w:p>
          <w:p w14:paraId="49744CA0" w14:textId="77777777" w:rsidR="00FA1DF9" w:rsidRDefault="00FA1DF9" w:rsidP="0050534D">
            <w:pPr>
              <w:pStyle w:val="Afsender"/>
              <w:framePr w:wrap="auto" w:vAnchor="margin" w:hAnchor="text" w:xAlign="left" w:yAlign="inline"/>
              <w:suppressOverlap w:val="0"/>
            </w:pPr>
            <w:r>
              <w:t>Direkte e-mail:</w:t>
            </w:r>
          </w:p>
          <w:p w14:paraId="0DAC639B" w14:textId="77777777" w:rsidR="00FA1DF9" w:rsidRDefault="00FA1DF9" w:rsidP="0050534D">
            <w:pPr>
              <w:pStyle w:val="Afsender"/>
              <w:framePr w:wrap="auto" w:vAnchor="margin" w:hAnchor="text" w:xAlign="left" w:yAlign="inline"/>
              <w:suppressOverlap w:val="0"/>
            </w:pPr>
            <w:r>
              <w:t>uph@aarhus.dk</w:t>
            </w:r>
          </w:p>
          <w:p w14:paraId="2975DDBE" w14:textId="77777777" w:rsidR="00FA1DF9" w:rsidRDefault="00FA1DF9" w:rsidP="0050534D">
            <w:pPr>
              <w:pStyle w:val="Afsender"/>
              <w:framePr w:wrap="auto" w:vAnchor="margin" w:hAnchor="text" w:xAlign="left" w:yAlign="inline"/>
              <w:suppressOverlap w:val="0"/>
            </w:pPr>
          </w:p>
          <w:p w14:paraId="29C890DA" w14:textId="77777777" w:rsidR="00FA1DF9" w:rsidRDefault="00FA1DF9" w:rsidP="0050534D">
            <w:pPr>
              <w:pStyle w:val="Afsender"/>
              <w:framePr w:wrap="auto" w:vAnchor="margin" w:hAnchor="text" w:xAlign="left" w:yAlign="inline"/>
              <w:suppressOverlap w:val="0"/>
            </w:pPr>
            <w:r>
              <w:t>Sag: 20/053325-11</w:t>
            </w:r>
          </w:p>
          <w:p w14:paraId="0E69B1F9" w14:textId="77777777" w:rsidR="00FA1DF9" w:rsidRDefault="00FA1DF9" w:rsidP="0050534D">
            <w:pPr>
              <w:pStyle w:val="Afsender"/>
              <w:framePr w:wrap="auto" w:vAnchor="margin" w:hAnchor="text" w:xAlign="left" w:yAlign="inline"/>
              <w:suppressOverlap w:val="0"/>
            </w:pPr>
            <w:r>
              <w:t>Sagsbehandler:</w:t>
            </w:r>
          </w:p>
          <w:p w14:paraId="07DD4878" w14:textId="77777777" w:rsidR="007A1887" w:rsidRPr="00FA1DF9" w:rsidRDefault="00FA1DF9" w:rsidP="0050534D">
            <w:pPr>
              <w:pStyle w:val="Afsender"/>
              <w:framePr w:wrap="auto" w:vAnchor="margin" w:hAnchor="text" w:xAlign="left" w:yAlign="inline"/>
              <w:suppressOverlap w:val="0"/>
            </w:pPr>
            <w:r>
              <w:t>Ulla Parbo Hefsgaard</w:t>
            </w:r>
          </w:p>
        </w:tc>
      </w:tr>
    </w:tbl>
    <w:p w14:paraId="2EA1FEB1" w14:textId="6A18693B" w:rsidR="00FA1DF9" w:rsidRPr="00FA1DF9" w:rsidRDefault="00FA1DF9" w:rsidP="00FA1DF9">
      <w:pPr>
        <w:rPr>
          <w:sz w:val="22"/>
        </w:rPr>
      </w:pPr>
      <w:bookmarkStart w:id="2" w:name="bmkStart"/>
      <w:bookmarkEnd w:id="1"/>
      <w:bookmarkEnd w:id="2"/>
      <w:r w:rsidRPr="00FA1DF9">
        <w:rPr>
          <w:sz w:val="22"/>
        </w:rPr>
        <w:t xml:space="preserve">Bilag til </w:t>
      </w:r>
      <w:r w:rsidRPr="00FA1DF9">
        <w:rPr>
          <w:sz w:val="22"/>
        </w:rPr>
        <w:t>Ståsted for arbejdet med mental sundhed</w:t>
      </w:r>
    </w:p>
    <w:p w14:paraId="7A9B612C" w14:textId="77777777" w:rsidR="00FA1DF9" w:rsidRDefault="00FA1DF9" w:rsidP="00FA1DF9">
      <w:pPr>
        <w:rPr>
          <w:b/>
          <w:bCs/>
          <w:sz w:val="28"/>
          <w:szCs w:val="28"/>
        </w:rPr>
      </w:pPr>
    </w:p>
    <w:p w14:paraId="17B49DFA" w14:textId="692DC45E" w:rsidR="00FA1DF9" w:rsidRPr="00FA1DF9" w:rsidRDefault="00FA1DF9" w:rsidP="00FA1DF9">
      <w:pPr>
        <w:rPr>
          <w:b/>
          <w:bCs/>
          <w:sz w:val="24"/>
          <w:szCs w:val="24"/>
        </w:rPr>
      </w:pPr>
      <w:r w:rsidRPr="00FA1DF9">
        <w:rPr>
          <w:b/>
          <w:bCs/>
          <w:sz w:val="24"/>
          <w:szCs w:val="24"/>
        </w:rPr>
        <w:t>Oversigt over idéer og mulige</w:t>
      </w:r>
      <w:r w:rsidRPr="00FA1DF9">
        <w:rPr>
          <w:b/>
          <w:bCs/>
          <w:sz w:val="24"/>
          <w:szCs w:val="24"/>
        </w:rPr>
        <w:t xml:space="preserve"> handlinger til at omsætte </w:t>
      </w:r>
      <w:r w:rsidRPr="00FA1DF9">
        <w:rPr>
          <w:b/>
          <w:bCs/>
          <w:sz w:val="24"/>
          <w:szCs w:val="24"/>
        </w:rPr>
        <w:t>s</w:t>
      </w:r>
      <w:r w:rsidRPr="00FA1DF9">
        <w:rPr>
          <w:b/>
          <w:bCs/>
          <w:sz w:val="24"/>
          <w:szCs w:val="24"/>
        </w:rPr>
        <w:t xml:space="preserve">tåsted </w:t>
      </w:r>
      <w:r w:rsidRPr="00FA1DF9">
        <w:rPr>
          <w:b/>
          <w:bCs/>
          <w:sz w:val="24"/>
          <w:szCs w:val="24"/>
        </w:rPr>
        <w:t xml:space="preserve">for arbejdet med mental sundhed </w:t>
      </w:r>
      <w:r w:rsidRPr="00FA1DF9">
        <w:rPr>
          <w:b/>
          <w:bCs/>
          <w:sz w:val="24"/>
          <w:szCs w:val="24"/>
        </w:rPr>
        <w:t>i Børn og Unge</w:t>
      </w:r>
    </w:p>
    <w:p w14:paraId="0A246FC9" w14:textId="77777777" w:rsidR="00FA1DF9" w:rsidRDefault="00FA1DF9" w:rsidP="00FA1DF9">
      <w:pPr>
        <w:rPr>
          <w:rFonts w:cs="Arial"/>
          <w:i/>
          <w:iCs/>
          <w:szCs w:val="20"/>
        </w:rPr>
      </w:pPr>
    </w:p>
    <w:p w14:paraId="071D32DA" w14:textId="4537D648" w:rsidR="00FA1DF9" w:rsidRDefault="00FA1DF9" w:rsidP="00FA1DF9">
      <w:pPr>
        <w:spacing w:after="240"/>
        <w:rPr>
          <w:rFonts w:cs="Arial"/>
          <w:szCs w:val="20"/>
        </w:rPr>
      </w:pPr>
      <w:r>
        <w:rPr>
          <w:rFonts w:cs="Arial"/>
          <w:i/>
          <w:iCs/>
          <w:szCs w:val="20"/>
        </w:rPr>
        <w:t>Ståsted for arbejdet med mental sundhed</w:t>
      </w:r>
      <w:r>
        <w:rPr>
          <w:rFonts w:cs="Arial"/>
          <w:szCs w:val="20"/>
        </w:rPr>
        <w:t xml:space="preserve"> giver Børn og Unge et fælles grundlag og et fælles sprog for arbejdet med mental sundhed, livsmestring og fællesskaber samt et afsæt for indsatser og handlinger, som kan være med til at understøtte arbejdet for alle børn og unges trivsel. Medarbejdere og ledere i Børn og Unge, forældre, unge, foreninger, organisationer og andre samarbejdspartnere har givet input til ståstedet igennem en omfattende inddragelsesproces i perioden august-november 2020. </w:t>
      </w:r>
    </w:p>
    <w:p w14:paraId="06347D10" w14:textId="77777777" w:rsidR="00FA1DF9" w:rsidRDefault="00FA1DF9" w:rsidP="00FA1DF9">
      <w:pPr>
        <w:spacing w:after="240"/>
        <w:rPr>
          <w:rFonts w:cs="Arial"/>
          <w:szCs w:val="20"/>
        </w:rPr>
      </w:pPr>
      <w:r>
        <w:rPr>
          <w:rFonts w:cs="Arial"/>
          <w:szCs w:val="20"/>
        </w:rPr>
        <w:t xml:space="preserve">Undervejs i processen er der blevet peget på større og mindre indsatser og handlinger, som kan være med til at styrke børn og unges mentale sundhed og de fællesskaber, de indgår i. Disse er skitseret i dette dokument og kan ses som en bruttoliste til ledelsen og det politiske niveau, som kan anvendes ifm. lokale og strategiske prioriteringer. </w:t>
      </w:r>
    </w:p>
    <w:p w14:paraId="26AE7434" w14:textId="77777777" w:rsidR="00FA1DF9" w:rsidRDefault="00FA1DF9" w:rsidP="00FA1DF9">
      <w:pPr>
        <w:spacing w:after="240"/>
        <w:rPr>
          <w:rFonts w:cstheme="minorHAnsi"/>
        </w:rPr>
      </w:pPr>
      <w:r>
        <w:rPr>
          <w:rFonts w:cstheme="minorHAnsi"/>
        </w:rPr>
        <w:t xml:space="preserve">Ved budgetforhandlingerne for 2022 kan partierne fremsætte konkrete forslag til styrkelse af den mentale sundhed. I Børn- og Ungeudvalget er der i den forbindelse planlagt temadrøftelser i foråret 2021 om bl.a. bevægelse og mental sundhed. Her vil der blive præsenteret konkrete forslag til indsatser, inkl. nogle af de indsatser beskrevet herunder, som partierne kan lade sig inspirere af til budgetforhandlingerne.  </w:t>
      </w:r>
    </w:p>
    <w:p w14:paraId="0DACBADF" w14:textId="77777777" w:rsidR="00FA1DF9" w:rsidRDefault="00FA1DF9" w:rsidP="00FA1DF9">
      <w:pPr>
        <w:rPr>
          <w:rFonts w:cstheme="minorHAnsi"/>
        </w:rPr>
      </w:pPr>
    </w:p>
    <w:p w14:paraId="3689B788" w14:textId="77777777" w:rsidR="00FA1DF9" w:rsidRDefault="00FA1DF9" w:rsidP="00FA1DF9">
      <w:pPr>
        <w:rPr>
          <w:rFonts w:cs="Arial"/>
        </w:rPr>
      </w:pPr>
      <w:r w:rsidRPr="6243AE09">
        <w:rPr>
          <w:rFonts w:cs="Arial"/>
        </w:rPr>
        <w:t>Helt grundlæggende er der igennem inddragelsesprocessen blevet peget på</w:t>
      </w:r>
      <w:r>
        <w:rPr>
          <w:rFonts w:cs="Arial"/>
        </w:rPr>
        <w:t xml:space="preserve"> følgende hovedpointer: </w:t>
      </w:r>
    </w:p>
    <w:p w14:paraId="5C52B0ED" w14:textId="77777777" w:rsidR="00FA1DF9" w:rsidRPr="005D5C5C" w:rsidRDefault="00FA1DF9" w:rsidP="00FA1DF9">
      <w:pPr>
        <w:pStyle w:val="Listeafsnit"/>
        <w:numPr>
          <w:ilvl w:val="0"/>
          <w:numId w:val="4"/>
        </w:numPr>
        <w:spacing w:line="259" w:lineRule="auto"/>
      </w:pPr>
      <w:r w:rsidRPr="00A651C4">
        <w:rPr>
          <w:rFonts w:cs="Arial"/>
        </w:rPr>
        <w:t xml:space="preserve">Indsatserne skal tage udgangspunkt i de lokale forhold og lokale behov. </w:t>
      </w:r>
    </w:p>
    <w:p w14:paraId="6B5A49BD" w14:textId="77777777" w:rsidR="00FA1DF9" w:rsidRPr="006F2E82" w:rsidRDefault="00FA1DF9" w:rsidP="00FA1DF9">
      <w:pPr>
        <w:pStyle w:val="Listeafsnit"/>
        <w:numPr>
          <w:ilvl w:val="0"/>
          <w:numId w:val="4"/>
        </w:numPr>
        <w:spacing w:line="259" w:lineRule="auto"/>
      </w:pPr>
      <w:r>
        <w:rPr>
          <w:rFonts w:cs="Arial"/>
        </w:rPr>
        <w:t>Den lokale ledelse har en afgørende rolle ift. at italesætte og sikre opbakning og fokus på værdierne og de bærende elementer i ståstedet.</w:t>
      </w:r>
    </w:p>
    <w:p w14:paraId="01CBC91B" w14:textId="77777777" w:rsidR="00FA1DF9" w:rsidRPr="00253820" w:rsidRDefault="00FA1DF9" w:rsidP="00FA1DF9">
      <w:pPr>
        <w:pStyle w:val="Listeafsnit"/>
        <w:numPr>
          <w:ilvl w:val="0"/>
          <w:numId w:val="4"/>
        </w:numPr>
        <w:spacing w:line="259" w:lineRule="auto"/>
      </w:pPr>
      <w:r w:rsidRPr="006F2E82">
        <w:rPr>
          <w:rFonts w:cs="Arial"/>
        </w:rPr>
        <w:t xml:space="preserve">Der skal være fokus på </w:t>
      </w:r>
      <w:r>
        <w:rPr>
          <w:rFonts w:cs="Arial"/>
        </w:rPr>
        <w:t>at styrke medarbejdernes relationskompetencer gennem kompetenceudvikling.</w:t>
      </w:r>
    </w:p>
    <w:p w14:paraId="01EEC497" w14:textId="77777777" w:rsidR="00FA1DF9" w:rsidRDefault="00FA1DF9" w:rsidP="00FA1DF9">
      <w:pPr>
        <w:pStyle w:val="Listeafsnit"/>
        <w:numPr>
          <w:ilvl w:val="0"/>
          <w:numId w:val="4"/>
        </w:numPr>
        <w:spacing w:line="259" w:lineRule="auto"/>
      </w:pPr>
      <w:r w:rsidRPr="001B098A">
        <w:rPr>
          <w:rFonts w:cs="Arial"/>
        </w:rPr>
        <w:t>Fællesfunktionerne bør have en mere understøttende rolle ift. at tilbyde sk</w:t>
      </w:r>
      <w:r>
        <w:rPr>
          <w:rFonts w:cs="Arial"/>
        </w:rPr>
        <w:t>r</w:t>
      </w:r>
      <w:r w:rsidRPr="001B098A">
        <w:rPr>
          <w:rFonts w:cs="Arial"/>
        </w:rPr>
        <w:t xml:space="preserve">æddersyede løsninger ud fra lokale behov. Det kunne f.eks. være i form af ledelsessparring, eller tilbud om lokale forløb med udgangspunkt i </w:t>
      </w:r>
      <w:r>
        <w:rPr>
          <w:rFonts w:cs="Arial"/>
        </w:rPr>
        <w:t>Stærkere Læringsfællesskaber.</w:t>
      </w:r>
      <w:r w:rsidRPr="001B098A">
        <w:rPr>
          <w:rFonts w:cs="Arial"/>
        </w:rPr>
        <w:t xml:space="preserve">  </w:t>
      </w:r>
    </w:p>
    <w:p w14:paraId="3FF875AD" w14:textId="77777777" w:rsidR="00FA1DF9" w:rsidRDefault="00FA1DF9" w:rsidP="00FA1DF9">
      <w:pPr>
        <w:rPr>
          <w:rFonts w:cs="Arial"/>
          <w:b/>
          <w:bCs/>
          <w:szCs w:val="20"/>
        </w:rPr>
      </w:pPr>
    </w:p>
    <w:p w14:paraId="39C74DC0" w14:textId="77777777" w:rsidR="00FA1DF9" w:rsidRPr="004D57C0" w:rsidRDefault="00FA1DF9" w:rsidP="00FA1DF9">
      <w:pPr>
        <w:rPr>
          <w:rFonts w:cs="Arial"/>
          <w:szCs w:val="20"/>
        </w:rPr>
      </w:pPr>
      <w:r w:rsidRPr="004D57C0">
        <w:rPr>
          <w:rFonts w:cs="Arial"/>
          <w:szCs w:val="20"/>
        </w:rPr>
        <w:t xml:space="preserve">Nedenfor er idéerne til indsatser og handlinger delt ind i afsnit, alt efter om der er tale om tiltag, som umiddelbart kan </w:t>
      </w:r>
      <w:r>
        <w:rPr>
          <w:rFonts w:cs="Arial"/>
          <w:szCs w:val="20"/>
        </w:rPr>
        <w:t xml:space="preserve">omsættes </w:t>
      </w:r>
      <w:r w:rsidRPr="004D57C0">
        <w:rPr>
          <w:rFonts w:cs="Arial"/>
          <w:szCs w:val="20"/>
        </w:rPr>
        <w:t>lokalt</w:t>
      </w:r>
      <w:r>
        <w:rPr>
          <w:rFonts w:cs="Arial"/>
          <w:szCs w:val="20"/>
        </w:rPr>
        <w:t>,</w:t>
      </w:r>
      <w:r w:rsidRPr="004D57C0">
        <w:rPr>
          <w:rFonts w:cs="Arial"/>
          <w:szCs w:val="20"/>
        </w:rPr>
        <w:t xml:space="preserve"> om der er tale om indsatser, som kræver understøttelse fra fællesfunktionerne</w:t>
      </w:r>
      <w:r>
        <w:rPr>
          <w:rFonts w:cs="Arial"/>
          <w:szCs w:val="20"/>
        </w:rPr>
        <w:t xml:space="preserve"> eller politisk prioritering ift. udbredelse i Børn og Unge. </w:t>
      </w:r>
    </w:p>
    <w:p w14:paraId="2DFEA421" w14:textId="77777777" w:rsidR="00FA1DF9" w:rsidRDefault="00FA1DF9" w:rsidP="00FA1DF9">
      <w:pPr>
        <w:rPr>
          <w:rFonts w:cs="Arial"/>
          <w:b/>
          <w:bCs/>
          <w:szCs w:val="20"/>
        </w:rPr>
      </w:pPr>
    </w:p>
    <w:p w14:paraId="1CEB569D" w14:textId="77777777" w:rsidR="00FA1DF9" w:rsidRPr="00EA0AAA" w:rsidRDefault="00FA1DF9" w:rsidP="00FA1DF9">
      <w:pPr>
        <w:rPr>
          <w:rFonts w:cs="Arial"/>
          <w:b/>
          <w:bCs/>
          <w:szCs w:val="20"/>
        </w:rPr>
      </w:pPr>
      <w:r>
        <w:rPr>
          <w:rFonts w:cs="Arial"/>
          <w:b/>
          <w:bCs/>
          <w:szCs w:val="20"/>
        </w:rPr>
        <w:lastRenderedPageBreak/>
        <w:t>Lokale indsatser og handlinger</w:t>
      </w:r>
    </w:p>
    <w:p w14:paraId="0B668999" w14:textId="77777777" w:rsidR="00FA1DF9" w:rsidRDefault="00FA1DF9" w:rsidP="00FA1DF9">
      <w:pPr>
        <w:spacing w:after="240"/>
      </w:pPr>
      <w:r>
        <w:t xml:space="preserve">Lokalt er der behov for, at ståstedet for arbejdet med mental sundhed italesættes løbende, f.eks. ifm. udviklingen af Stærkere Læringsfællesskaber og den lokale kvalitetsopfølgning, og at ledelsen har en særlig opmærksomhed på, at de bærende værdier i ståstedet bliver omsat i den daglige praksis. Samtidig skal der sikres vidensdeling i de lokale ledelsesteams og på tværs af områder. </w:t>
      </w:r>
    </w:p>
    <w:p w14:paraId="1FB531CE" w14:textId="77777777" w:rsidR="00FA1DF9" w:rsidRDefault="00FA1DF9" w:rsidP="00FA1DF9">
      <w:r>
        <w:t>I inddragelsesprocessen er der blevet peget på flere idéer til handlinger, som kan medvirke til at styrke fællesskaber, bevægelse og forældresamarbejde lokalt, herunder:</w:t>
      </w:r>
    </w:p>
    <w:p w14:paraId="05445C78" w14:textId="77777777" w:rsidR="00FA1DF9" w:rsidRDefault="00FA1DF9" w:rsidP="00FA1DF9">
      <w:pPr>
        <w:pStyle w:val="Listeafsnit"/>
        <w:numPr>
          <w:ilvl w:val="0"/>
          <w:numId w:val="1"/>
        </w:numPr>
        <w:spacing w:line="259" w:lineRule="auto"/>
      </w:pPr>
      <w:r>
        <w:t>Forældresamtaler i mindre grupper</w:t>
      </w:r>
    </w:p>
    <w:p w14:paraId="2A9C16A6" w14:textId="77777777" w:rsidR="00FA1DF9" w:rsidRDefault="00FA1DF9" w:rsidP="00FA1DF9">
      <w:pPr>
        <w:pStyle w:val="Listeafsnit"/>
        <w:numPr>
          <w:ilvl w:val="0"/>
          <w:numId w:val="1"/>
        </w:numPr>
        <w:spacing w:line="259" w:lineRule="auto"/>
      </w:pPr>
      <w:r>
        <w:t>Venskabsklasser, trivselsambassadører, legegrupper mv.</w:t>
      </w:r>
    </w:p>
    <w:p w14:paraId="411DBAD7" w14:textId="77777777" w:rsidR="00FA1DF9" w:rsidRDefault="00FA1DF9" w:rsidP="00FA1DF9">
      <w:pPr>
        <w:pStyle w:val="Listeafsnit"/>
        <w:numPr>
          <w:ilvl w:val="0"/>
          <w:numId w:val="1"/>
        </w:numPr>
        <w:spacing w:line="259" w:lineRule="auto"/>
      </w:pPr>
      <w:r>
        <w:t>Klasselærer-/kontaktlærer-ordning</w:t>
      </w:r>
    </w:p>
    <w:p w14:paraId="2C95B076" w14:textId="77777777" w:rsidR="00FA1DF9" w:rsidRDefault="00FA1DF9" w:rsidP="00FA1DF9">
      <w:pPr>
        <w:pStyle w:val="Listeafsnit"/>
        <w:numPr>
          <w:ilvl w:val="0"/>
          <w:numId w:val="1"/>
        </w:numPr>
        <w:spacing w:line="259" w:lineRule="auto"/>
      </w:pPr>
      <w:r>
        <w:t>Mere udeliv og bevægelse i dagligdagen</w:t>
      </w:r>
    </w:p>
    <w:p w14:paraId="059F56FE" w14:textId="77777777" w:rsidR="00FA1DF9" w:rsidRDefault="00FA1DF9" w:rsidP="00FA1DF9">
      <w:pPr>
        <w:pStyle w:val="Listeafsnit"/>
        <w:numPr>
          <w:ilvl w:val="0"/>
          <w:numId w:val="1"/>
        </w:numPr>
        <w:spacing w:line="259" w:lineRule="auto"/>
      </w:pPr>
      <w:r>
        <w:t>Tydelig forventningsafstemning ift. f.eks. forældresamarbejdet</w:t>
      </w:r>
    </w:p>
    <w:p w14:paraId="4CD9039F" w14:textId="77777777" w:rsidR="00FA1DF9" w:rsidRDefault="00FA1DF9" w:rsidP="00FA1DF9">
      <w:pPr>
        <w:pStyle w:val="Listeafsnit"/>
        <w:numPr>
          <w:ilvl w:val="0"/>
          <w:numId w:val="1"/>
        </w:numPr>
        <w:spacing w:line="259" w:lineRule="auto"/>
      </w:pPr>
      <w:r>
        <w:t>Opfordring til familier om at deltage i foreningslivet, herunder mulighed for fritidspas eller gratis foreningsdeltagelse – a la Island</w:t>
      </w:r>
    </w:p>
    <w:p w14:paraId="3C6CD130" w14:textId="77777777" w:rsidR="00FA1DF9" w:rsidRDefault="00FA1DF9" w:rsidP="00FA1DF9">
      <w:pPr>
        <w:pStyle w:val="Listeafsnit"/>
        <w:numPr>
          <w:ilvl w:val="0"/>
          <w:numId w:val="1"/>
        </w:numPr>
        <w:spacing w:line="259" w:lineRule="auto"/>
      </w:pPr>
      <w:r>
        <w:t>Samarbejde med foreninger</w:t>
      </w:r>
    </w:p>
    <w:p w14:paraId="35A203E4" w14:textId="77777777" w:rsidR="00FA1DF9" w:rsidRDefault="00FA1DF9" w:rsidP="00FA1DF9">
      <w:pPr>
        <w:pStyle w:val="Listeafsnit"/>
        <w:numPr>
          <w:ilvl w:val="0"/>
          <w:numId w:val="1"/>
        </w:numPr>
        <w:spacing w:line="259" w:lineRule="auto"/>
      </w:pPr>
      <w:r>
        <w:t>Styrkelse af samarbejdet med sundhedsplejen</w:t>
      </w:r>
    </w:p>
    <w:p w14:paraId="237C196C" w14:textId="77777777" w:rsidR="00FA1DF9" w:rsidRDefault="00FA1DF9" w:rsidP="00FA1DF9">
      <w:pPr>
        <w:pStyle w:val="Listeafsnit"/>
        <w:numPr>
          <w:ilvl w:val="0"/>
          <w:numId w:val="1"/>
        </w:numPr>
        <w:spacing w:line="259" w:lineRule="auto"/>
      </w:pPr>
      <w:r>
        <w:t>Forældremøder med fokus på livsmestring</w:t>
      </w:r>
    </w:p>
    <w:p w14:paraId="6AE804AC" w14:textId="77777777" w:rsidR="00FA1DF9" w:rsidRDefault="00FA1DF9" w:rsidP="00FA1DF9">
      <w:pPr>
        <w:pStyle w:val="Listeafsnit"/>
        <w:numPr>
          <w:ilvl w:val="0"/>
          <w:numId w:val="1"/>
        </w:numPr>
        <w:spacing w:line="259" w:lineRule="auto"/>
      </w:pPr>
      <w:r>
        <w:t>Tydelig ledelsesopbakning med afsæt i det fælles børne- og ungesyn</w:t>
      </w:r>
    </w:p>
    <w:p w14:paraId="62081C6A" w14:textId="77777777" w:rsidR="00FA1DF9" w:rsidRDefault="00FA1DF9" w:rsidP="00FA1DF9">
      <w:pPr>
        <w:pStyle w:val="Listeafsnit"/>
        <w:numPr>
          <w:ilvl w:val="0"/>
          <w:numId w:val="1"/>
        </w:numPr>
        <w:spacing w:line="259" w:lineRule="auto"/>
      </w:pPr>
      <w:r>
        <w:t>Refleksionsprocesser i personalegrupper og ledergrupper med udgangspunkt i Stærkere Læringsfællesskaber</w:t>
      </w:r>
    </w:p>
    <w:p w14:paraId="6C36F7EE" w14:textId="77777777" w:rsidR="00FA1DF9" w:rsidRDefault="00FA1DF9" w:rsidP="00FA1DF9"/>
    <w:p w14:paraId="13D2551B" w14:textId="77777777" w:rsidR="00FA1DF9" w:rsidRPr="00EA0AAA" w:rsidRDefault="00FA1DF9" w:rsidP="00FA1DF9">
      <w:pPr>
        <w:rPr>
          <w:b/>
          <w:bCs/>
        </w:rPr>
      </w:pPr>
      <w:r>
        <w:rPr>
          <w:b/>
          <w:bCs/>
        </w:rPr>
        <w:t>Fællesfunktionernes</w:t>
      </w:r>
      <w:r w:rsidRPr="00EA0AAA">
        <w:rPr>
          <w:b/>
          <w:bCs/>
        </w:rPr>
        <w:t xml:space="preserve"> understøttelse af den lokale forankring</w:t>
      </w:r>
    </w:p>
    <w:p w14:paraId="0717B92A" w14:textId="77777777" w:rsidR="00FA1DF9" w:rsidRDefault="00FA1DF9" w:rsidP="00FA1DF9">
      <w:r>
        <w:t xml:space="preserve">Det er gennem inddragelsesprocessen blevet fremhævet, at implementeringen af ståstedet skal tage udgangspunkt i de lokale forhold, og at fællesfunktionerne skal medvirke til at understøtte den lokale forankring med udgangspunkt i de lokale behov. </w:t>
      </w:r>
    </w:p>
    <w:p w14:paraId="34273742" w14:textId="77777777" w:rsidR="00FA1DF9" w:rsidRDefault="00FA1DF9" w:rsidP="00FA1DF9"/>
    <w:p w14:paraId="5F7F9EE4" w14:textId="77777777" w:rsidR="00FA1DF9" w:rsidRDefault="00FA1DF9" w:rsidP="00FA1DF9">
      <w:r>
        <w:t>Der peges i den forbindelse på følgende tiltag:</w:t>
      </w:r>
    </w:p>
    <w:p w14:paraId="3DFF6858" w14:textId="77777777" w:rsidR="00FA1DF9" w:rsidRDefault="00FA1DF9" w:rsidP="00FA1DF9">
      <w:pPr>
        <w:pStyle w:val="Listeafsnit"/>
        <w:numPr>
          <w:ilvl w:val="0"/>
          <w:numId w:val="2"/>
        </w:numPr>
        <w:spacing w:line="259" w:lineRule="auto"/>
      </w:pPr>
      <w:r>
        <w:t>Mulighed for at inddrage en faglig konsulent til ledelsessparring med ledergrupper eller enkelte afdelingsledere</w:t>
      </w:r>
    </w:p>
    <w:p w14:paraId="0A52D7CE" w14:textId="77777777" w:rsidR="00FA1DF9" w:rsidRDefault="00FA1DF9" w:rsidP="00FA1DF9">
      <w:pPr>
        <w:pStyle w:val="Listeafsnit"/>
        <w:numPr>
          <w:ilvl w:val="0"/>
          <w:numId w:val="2"/>
        </w:numPr>
        <w:spacing w:line="259" w:lineRule="auto"/>
      </w:pPr>
      <w:r>
        <w:t>Mulighed for skræddersyede forløb for personalegruppen med fokus på mental sundhed, fællesskaber, bevægelse, livsmestring, forældresamarbejde mv. (det kunne med fordel faciliteres af konsulenter fra Sundhed og PPR, som har faglig viden om mental sundhed og bevægelse).</w:t>
      </w:r>
    </w:p>
    <w:p w14:paraId="272DB987" w14:textId="77777777" w:rsidR="00FA1DF9" w:rsidRDefault="00FA1DF9" w:rsidP="00FA1DF9">
      <w:pPr>
        <w:pStyle w:val="Listeafsnit"/>
        <w:numPr>
          <w:ilvl w:val="0"/>
          <w:numId w:val="2"/>
        </w:numPr>
        <w:spacing w:line="259" w:lineRule="auto"/>
      </w:pPr>
      <w:r>
        <w:t>Bedre mulighed for sparring med skolesundhedsplejersken eller en sundhedsplejerske tilknyttet dagtilbuddet</w:t>
      </w:r>
    </w:p>
    <w:p w14:paraId="203332A8" w14:textId="77777777" w:rsidR="00FA1DF9" w:rsidRDefault="00FA1DF9" w:rsidP="00FA1DF9">
      <w:pPr>
        <w:pStyle w:val="Listeafsnit"/>
        <w:numPr>
          <w:ilvl w:val="0"/>
          <w:numId w:val="2"/>
        </w:numPr>
        <w:spacing w:line="259" w:lineRule="auto"/>
      </w:pPr>
      <w:r>
        <w:t>Mulighed for oplæg på personalemøder eller forældremøder om temaet mental sundhed med evt. efterfølgende opfølgning</w:t>
      </w:r>
    </w:p>
    <w:p w14:paraId="672B1CDD" w14:textId="77777777" w:rsidR="00FA1DF9" w:rsidRDefault="00FA1DF9" w:rsidP="00FA1DF9"/>
    <w:p w14:paraId="110C9513" w14:textId="77777777" w:rsidR="00FA1DF9" w:rsidRDefault="00FA1DF9" w:rsidP="00FA1DF9">
      <w:pPr>
        <w:rPr>
          <w:b/>
          <w:bCs/>
        </w:rPr>
      </w:pPr>
    </w:p>
    <w:p w14:paraId="19175522" w14:textId="77777777" w:rsidR="00FA1DF9" w:rsidRDefault="00FA1DF9" w:rsidP="00FA1DF9">
      <w:pPr>
        <w:rPr>
          <w:b/>
          <w:bCs/>
        </w:rPr>
      </w:pPr>
    </w:p>
    <w:p w14:paraId="6F44F6C0" w14:textId="77777777" w:rsidR="00FA1DF9" w:rsidRDefault="00FA1DF9" w:rsidP="00FA1DF9">
      <w:pPr>
        <w:rPr>
          <w:b/>
          <w:bCs/>
        </w:rPr>
      </w:pPr>
    </w:p>
    <w:p w14:paraId="7BFF2F36" w14:textId="2F29BD03" w:rsidR="00FA1DF9" w:rsidRPr="00EA0AAA" w:rsidRDefault="00FA1DF9" w:rsidP="00FA1DF9">
      <w:pPr>
        <w:rPr>
          <w:b/>
          <w:bCs/>
        </w:rPr>
      </w:pPr>
      <w:r w:rsidRPr="00EA0AAA">
        <w:rPr>
          <w:b/>
          <w:bCs/>
        </w:rPr>
        <w:lastRenderedPageBreak/>
        <w:t>Tværgående indsatser</w:t>
      </w:r>
      <w:r>
        <w:rPr>
          <w:b/>
          <w:bCs/>
        </w:rPr>
        <w:t xml:space="preserve"> til bred forankring </w:t>
      </w:r>
    </w:p>
    <w:p w14:paraId="07C31E29" w14:textId="77777777" w:rsidR="00FA1DF9" w:rsidRDefault="00FA1DF9" w:rsidP="00FA1DF9">
      <w:r>
        <w:t xml:space="preserve">En vigtig pointe fra inddragelsesprocessen er, at et vedvarende fokus på de voksnes relationskompetencer er afgørende nødvendigt for at kunne arbejde med børnenes og de unges mentale sundhed lokalt. </w:t>
      </w:r>
    </w:p>
    <w:p w14:paraId="6368C1F7" w14:textId="77777777" w:rsidR="00FA1DF9" w:rsidRDefault="00FA1DF9" w:rsidP="00FA1DF9"/>
    <w:p w14:paraId="44E60DFA" w14:textId="77777777" w:rsidR="00FA1DF9" w:rsidRDefault="00FA1DF9" w:rsidP="00FA1DF9">
      <w:r>
        <w:t xml:space="preserve">Det har igennem en årrække været muligt at kompetenceudvikle medarbejdergrupper indenfor hhv. Trivsel og Livsmestring og Krop og Bevægelse under rammen af ”De tidlige indsatser”. Forløbene er i inddragelsesprocessen blevet fremhævet som eksemplariske ift. at implementere et stærkt fagligt fokus, som er med til at styrke børnenes mentale sundhed. De dagtilbud, som har gjort brug af indsatserne har haft stor gavn af dem og har fortsat et fagligt fokus på temaerne i den daglige praksis. Samtidig viser inddragelsesprocessen, at der stadig er et behov for kompetenceudvikling i netop disse temaer – livsmestring og bevægelse – samt at temaerne med fordel kan kobles endnu mere og gerne suppleres med et fokus på forældresamarbejde. </w:t>
      </w:r>
    </w:p>
    <w:p w14:paraId="48B30337" w14:textId="77777777" w:rsidR="00FA1DF9" w:rsidRDefault="00FA1DF9" w:rsidP="00FA1DF9"/>
    <w:p w14:paraId="168F3531" w14:textId="77777777" w:rsidR="00FA1DF9" w:rsidRDefault="00FA1DF9" w:rsidP="00FA1DF9">
      <w:pPr>
        <w:autoSpaceDE w:val="0"/>
        <w:autoSpaceDN w:val="0"/>
        <w:adjustRightInd w:val="0"/>
        <w:spacing w:line="240" w:lineRule="auto"/>
        <w:rPr>
          <w:rFonts w:eastAsia="Verlag-Light" w:cstheme="minorHAnsi"/>
        </w:rPr>
      </w:pPr>
      <w:r>
        <w:t xml:space="preserve">På skoleområdet er der ligeledes et behov for indsatser ift. at styrke lærernes og pædagogernes kompetencer ift. at arbejde med børnenes </w:t>
      </w:r>
      <w:r w:rsidRPr="57858AA7">
        <w:t xml:space="preserve">og de unges </w:t>
      </w:r>
      <w:r>
        <w:t>mentale sundhed, hvilket bl.a. kalder på udvikling af relationskompetencer hos det pædagogiske personale.</w:t>
      </w:r>
      <w:r w:rsidRPr="57858AA7">
        <w:t xml:space="preserve"> Vi ved, at mistrivsel stiger med alderen og at skolen danner rammen for vigtige fællesskaber i børnenes og de unges liv. D</w:t>
      </w:r>
      <w:r w:rsidRPr="57858AA7">
        <w:rPr>
          <w:rFonts w:eastAsia="Verlag-Light"/>
        </w:rPr>
        <w:t>er er dokumentation for gavnlige effekter af universelle sundhedsfremmende indsatser, der</w:t>
      </w:r>
      <w:r>
        <w:rPr>
          <w:rFonts w:eastAsia="Verlag-Light"/>
        </w:rPr>
        <w:t xml:space="preserve"> </w:t>
      </w:r>
      <w:r w:rsidRPr="008229A9">
        <w:rPr>
          <w:rFonts w:eastAsia="Verlag-Light" w:cstheme="minorHAnsi"/>
        </w:rPr>
        <w:t>sigter pa at styrke elevernes relationer, selvv</w:t>
      </w:r>
      <w:r>
        <w:rPr>
          <w:rFonts w:eastAsia="Verlag-Light" w:cstheme="minorHAnsi"/>
        </w:rPr>
        <w:t>æ</w:t>
      </w:r>
      <w:r w:rsidRPr="008229A9">
        <w:rPr>
          <w:rFonts w:eastAsia="Verlag-Light" w:cstheme="minorHAnsi"/>
        </w:rPr>
        <w:t>rd og handlekompetence</w:t>
      </w:r>
      <w:r>
        <w:rPr>
          <w:rFonts w:eastAsia="Verlag-Light" w:cstheme="minorHAnsi"/>
        </w:rPr>
        <w:t xml:space="preserve"> samt</w:t>
      </w:r>
      <w:r w:rsidRPr="008229A9">
        <w:rPr>
          <w:rFonts w:eastAsia="Verlag-Light" w:cstheme="minorHAnsi"/>
        </w:rPr>
        <w:t xml:space="preserve"> lignende p</w:t>
      </w:r>
      <w:r>
        <w:rPr>
          <w:rFonts w:eastAsia="Verlag-Light" w:cstheme="minorHAnsi"/>
        </w:rPr>
        <w:t>æ</w:t>
      </w:r>
      <w:r w:rsidRPr="008229A9">
        <w:rPr>
          <w:rFonts w:eastAsia="Verlag-Light" w:cstheme="minorHAnsi"/>
        </w:rPr>
        <w:t>dagogiske indsatser</w:t>
      </w:r>
      <w:r>
        <w:rPr>
          <w:rFonts w:eastAsia="Verlag-Light" w:cstheme="minorHAnsi"/>
        </w:rPr>
        <w:t xml:space="preserve"> mod mobning</w:t>
      </w:r>
      <w:r w:rsidRPr="008229A9">
        <w:rPr>
          <w:rStyle w:val="Fodnotehenvisning"/>
          <w:rFonts w:eastAsia="Verlag-Light" w:cstheme="minorHAnsi"/>
        </w:rPr>
        <w:footnoteReference w:id="1"/>
      </w:r>
      <w:r w:rsidRPr="008229A9">
        <w:rPr>
          <w:rFonts w:eastAsia="Verlag-Light" w:cstheme="minorHAnsi"/>
        </w:rPr>
        <w:t>.</w:t>
      </w:r>
      <w:r>
        <w:rPr>
          <w:rFonts w:eastAsia="Verlag-Light" w:cstheme="minorHAnsi"/>
        </w:rPr>
        <w:t xml:space="preserve"> </w:t>
      </w:r>
    </w:p>
    <w:p w14:paraId="0EF854F9" w14:textId="77777777" w:rsidR="00FA1DF9" w:rsidRDefault="00FA1DF9" w:rsidP="00FA1DF9">
      <w:pPr>
        <w:autoSpaceDE w:val="0"/>
        <w:autoSpaceDN w:val="0"/>
        <w:adjustRightInd w:val="0"/>
        <w:spacing w:line="240" w:lineRule="auto"/>
        <w:rPr>
          <w:rFonts w:eastAsia="Verlag-Light" w:cstheme="minorHAnsi"/>
        </w:rPr>
      </w:pPr>
    </w:p>
    <w:p w14:paraId="67E08276" w14:textId="77777777" w:rsidR="00FA1DF9" w:rsidRPr="008229A9" w:rsidRDefault="00FA1DF9" w:rsidP="00FA1DF9">
      <w:pPr>
        <w:autoSpaceDE w:val="0"/>
        <w:autoSpaceDN w:val="0"/>
        <w:adjustRightInd w:val="0"/>
        <w:spacing w:line="240" w:lineRule="auto"/>
        <w:rPr>
          <w:rFonts w:cstheme="minorHAnsi"/>
        </w:rPr>
      </w:pPr>
      <w:r w:rsidRPr="008229A9">
        <w:rPr>
          <w:rFonts w:cstheme="minorHAnsi"/>
        </w:rPr>
        <w:t xml:space="preserve">Nogle skoler afprøver allerede programmer, som grundlæggende handler om at sætte </w:t>
      </w:r>
      <w:r>
        <w:rPr>
          <w:rFonts w:cstheme="minorHAnsi"/>
        </w:rPr>
        <w:t>livsmestring og fællesskaber</w:t>
      </w:r>
      <w:r w:rsidRPr="008229A9">
        <w:rPr>
          <w:rFonts w:cstheme="minorHAnsi"/>
        </w:rPr>
        <w:t xml:space="preserve"> på skoleskemaet, og </w:t>
      </w:r>
      <w:r>
        <w:rPr>
          <w:rFonts w:cstheme="minorHAnsi"/>
        </w:rPr>
        <w:t xml:space="preserve">inddragelsesprocessen ifm. udvikling af </w:t>
      </w:r>
      <w:r>
        <w:rPr>
          <w:rFonts w:cstheme="minorHAnsi"/>
          <w:i/>
          <w:iCs/>
        </w:rPr>
        <w:t>Ståsted for mental sundhed</w:t>
      </w:r>
      <w:r w:rsidRPr="008229A9">
        <w:rPr>
          <w:rFonts w:cstheme="minorHAnsi"/>
        </w:rPr>
        <w:t xml:space="preserve"> har vist, at der er et behov for at få udbredt dette mere.  </w:t>
      </w:r>
    </w:p>
    <w:p w14:paraId="2AF9D6F0" w14:textId="77777777" w:rsidR="00FA1DF9" w:rsidRDefault="00FA1DF9" w:rsidP="00FA1DF9"/>
    <w:p w14:paraId="4DB78882" w14:textId="77777777" w:rsidR="00FA1DF9" w:rsidRDefault="00FA1DF9" w:rsidP="00FA1DF9">
      <w:r>
        <w:t>På baggrund af ovenstående foreslås følgende tiltag:</w:t>
      </w:r>
    </w:p>
    <w:p w14:paraId="14FCBC78" w14:textId="77777777" w:rsidR="00FA1DF9" w:rsidRDefault="00FA1DF9" w:rsidP="00FA1DF9">
      <w:pPr>
        <w:pStyle w:val="Listeafsnit"/>
        <w:numPr>
          <w:ilvl w:val="0"/>
          <w:numId w:val="1"/>
        </w:numPr>
        <w:spacing w:line="259" w:lineRule="auto"/>
      </w:pPr>
      <w:r>
        <w:t>Tilbud til alle dagtilbud om Trivsels og livsmestringsforløb, inkl. modul om forældresamarbejde</w:t>
      </w:r>
    </w:p>
    <w:p w14:paraId="3ED707E2" w14:textId="77777777" w:rsidR="00FA1DF9" w:rsidRDefault="00FA1DF9" w:rsidP="00FA1DF9">
      <w:pPr>
        <w:pStyle w:val="Listeafsnit"/>
        <w:numPr>
          <w:ilvl w:val="0"/>
          <w:numId w:val="1"/>
        </w:numPr>
        <w:spacing w:line="259" w:lineRule="auto"/>
      </w:pPr>
      <w:r>
        <w:t>Uddannelse af Krop- og Bevægelsesvejledere i alle dagtilbud</w:t>
      </w:r>
    </w:p>
    <w:p w14:paraId="5A563D18" w14:textId="77777777" w:rsidR="00FA1DF9" w:rsidRDefault="00FA1DF9" w:rsidP="00FA1DF9">
      <w:pPr>
        <w:pStyle w:val="Listeafsnit"/>
        <w:numPr>
          <w:ilvl w:val="0"/>
          <w:numId w:val="1"/>
        </w:numPr>
        <w:spacing w:line="259" w:lineRule="auto"/>
      </w:pPr>
      <w:r>
        <w:t xml:space="preserve">Styrkelse af sundhedsplejen: </w:t>
      </w:r>
    </w:p>
    <w:p w14:paraId="3972B350" w14:textId="77777777" w:rsidR="00FA1DF9" w:rsidRPr="00F01015" w:rsidRDefault="00FA1DF9" w:rsidP="00FA1DF9">
      <w:pPr>
        <w:pStyle w:val="Listeafsnit"/>
        <w:numPr>
          <w:ilvl w:val="1"/>
          <w:numId w:val="1"/>
        </w:numPr>
        <w:spacing w:line="259" w:lineRule="auto"/>
      </w:pPr>
      <w:r>
        <w:t>Småbørnsfamilier: Screening for fødselsdepression hos fædre samt g</w:t>
      </w:r>
      <w:r w:rsidRPr="00F01015">
        <w:t>ruppetilbud til småbørnsfamilier</w:t>
      </w:r>
      <w:r>
        <w:t xml:space="preserve"> f.eks. </w:t>
      </w:r>
      <w:r w:rsidRPr="00F01015">
        <w:t xml:space="preserve">COS </w:t>
      </w:r>
      <w:proofErr w:type="spellStart"/>
      <w:r w:rsidRPr="00F01015">
        <w:t>Circle</w:t>
      </w:r>
      <w:proofErr w:type="spellEnd"/>
      <w:r w:rsidRPr="00F01015">
        <w:t xml:space="preserve"> of Security (COS)</w:t>
      </w:r>
      <w:r>
        <w:t xml:space="preserve">. </w:t>
      </w:r>
    </w:p>
    <w:p w14:paraId="0055C5A1" w14:textId="77777777" w:rsidR="00FA1DF9" w:rsidRDefault="00FA1DF9" w:rsidP="00FA1DF9">
      <w:pPr>
        <w:pStyle w:val="Listeafsnit"/>
        <w:numPr>
          <w:ilvl w:val="1"/>
          <w:numId w:val="1"/>
        </w:numPr>
        <w:spacing w:line="259" w:lineRule="auto"/>
      </w:pPr>
      <w:r>
        <w:t>Dagtilbud: Sundhedssamtale med familien, når barnet er 3 år samt samarbejde med dagtilbud om at tilbyde familiegrupper i dagtilbud</w:t>
      </w:r>
    </w:p>
    <w:p w14:paraId="758B627D" w14:textId="77777777" w:rsidR="00FA1DF9" w:rsidRDefault="00FA1DF9" w:rsidP="00FA1DF9">
      <w:pPr>
        <w:pStyle w:val="Listeafsnit"/>
        <w:numPr>
          <w:ilvl w:val="1"/>
          <w:numId w:val="1"/>
        </w:numPr>
        <w:spacing w:line="259" w:lineRule="auto"/>
      </w:pPr>
      <w:r>
        <w:lastRenderedPageBreak/>
        <w:t xml:space="preserve">Skole: Sundhedssamtale i 3. klasse med fokus på opsporing af mistrivsel (herunder alkoholproblemer i familien) samt opsporing til overvægtsindsats. </w:t>
      </w:r>
    </w:p>
    <w:p w14:paraId="7F4E4DAB" w14:textId="77777777" w:rsidR="00FA1DF9" w:rsidRDefault="00FA1DF9" w:rsidP="00FA1DF9"/>
    <w:p w14:paraId="7A0695E0" w14:textId="77777777" w:rsidR="00FA1DF9" w:rsidRDefault="00FA1DF9" w:rsidP="00FA1DF9">
      <w:r>
        <w:t>Et vigtigt tema i inddragelsesprocessen har været overvejelser om at sætte mental sundhed på skoleskemaet, hvilket allerede er indført på nogle skoler i Aarhus og er blevet obligatorisk i Norge, som er et af de førende lande på området. Herunder er oplistet nogle af de anerkendte programmer, som med fordel kunne afprøves ifm. implementering af ståstedet:</w:t>
      </w:r>
    </w:p>
    <w:p w14:paraId="69B09CD9" w14:textId="77777777" w:rsidR="00FA1DF9" w:rsidRDefault="00FA1DF9" w:rsidP="00FA1DF9">
      <w:pPr>
        <w:ind w:left="360"/>
      </w:pPr>
    </w:p>
    <w:p w14:paraId="377E0F05" w14:textId="77777777" w:rsidR="00FA1DF9" w:rsidRDefault="00FA1DF9" w:rsidP="00FA1DF9">
      <w:pPr>
        <w:pStyle w:val="Listeafsnit"/>
        <w:numPr>
          <w:ilvl w:val="0"/>
          <w:numId w:val="5"/>
        </w:numPr>
        <w:tabs>
          <w:tab w:val="left" w:pos="3686"/>
        </w:tabs>
        <w:spacing w:line="259" w:lineRule="auto"/>
        <w:ind w:left="360"/>
      </w:pPr>
      <w:r w:rsidRPr="00DD0246">
        <w:rPr>
          <w:b/>
          <w:bCs/>
        </w:rPr>
        <w:t>LINK</w:t>
      </w:r>
      <w:r>
        <w:t xml:space="preserve">, </w:t>
      </w:r>
      <w:r w:rsidRPr="00DD0246">
        <w:rPr>
          <w:b/>
          <w:bCs/>
        </w:rPr>
        <w:t>L</w:t>
      </w:r>
      <w:r>
        <w:t xml:space="preserve">ivsmestring </w:t>
      </w:r>
      <w:r w:rsidRPr="00DD0246">
        <w:rPr>
          <w:b/>
          <w:bCs/>
        </w:rPr>
        <w:t>I</w:t>
      </w:r>
      <w:r>
        <w:t xml:space="preserve"> </w:t>
      </w:r>
      <w:r w:rsidRPr="00DD0246">
        <w:rPr>
          <w:b/>
          <w:bCs/>
        </w:rPr>
        <w:t>N</w:t>
      </w:r>
      <w:r>
        <w:t xml:space="preserve">orske </w:t>
      </w:r>
      <w:r w:rsidRPr="00DD0246">
        <w:rPr>
          <w:b/>
          <w:bCs/>
        </w:rPr>
        <w:t>K</w:t>
      </w:r>
      <w:r>
        <w:t>lasserom</w:t>
      </w:r>
      <w:r w:rsidRPr="42D76E46">
        <w:t xml:space="preserve"> henvender sig til både indskoling, mellemtrin og udskoling. LINK er udsprunget af Norges lov om skolernes forpligtelse til at arbejde med børn og unges livsmestring og </w:t>
      </w:r>
      <w:r>
        <w:t>mentale sundhed</w:t>
      </w:r>
      <w:r w:rsidRPr="42D76E46">
        <w:t xml:space="preserve">. LINK bygger på tre overordnede mål:  </w:t>
      </w:r>
    </w:p>
    <w:p w14:paraId="7A12F2A7" w14:textId="77777777" w:rsidR="00FA1DF9" w:rsidRDefault="00FA1DF9" w:rsidP="00FA1DF9">
      <w:pPr>
        <w:pStyle w:val="Listeafsnit"/>
        <w:numPr>
          <w:ilvl w:val="1"/>
          <w:numId w:val="5"/>
        </w:numPr>
        <w:tabs>
          <w:tab w:val="left" w:pos="3686"/>
        </w:tabs>
        <w:spacing w:line="259" w:lineRule="auto"/>
      </w:pPr>
      <w:r w:rsidRPr="42D76E46">
        <w:t>At bidrage til at styrke den enkeltes selvbilled</w:t>
      </w:r>
      <w:r>
        <w:t>e</w:t>
      </w:r>
    </w:p>
    <w:p w14:paraId="43F3E794" w14:textId="77777777" w:rsidR="00FA1DF9" w:rsidRDefault="00FA1DF9" w:rsidP="00FA1DF9">
      <w:pPr>
        <w:pStyle w:val="Listeafsnit"/>
        <w:numPr>
          <w:ilvl w:val="1"/>
          <w:numId w:val="5"/>
        </w:numPr>
        <w:tabs>
          <w:tab w:val="left" w:pos="3686"/>
        </w:tabs>
        <w:spacing w:line="259" w:lineRule="auto"/>
        <w:rPr>
          <w:rFonts w:ascii="Calibri" w:eastAsia="Calibri" w:hAnsi="Calibri" w:cs="Calibri"/>
          <w:color w:val="000000" w:themeColor="text1"/>
        </w:rPr>
      </w:pPr>
      <w:r w:rsidRPr="00DD0246">
        <w:rPr>
          <w:rFonts w:ascii="Calibri" w:eastAsia="Calibri" w:hAnsi="Calibri" w:cs="Calibri"/>
          <w:color w:val="000000" w:themeColor="text1"/>
        </w:rPr>
        <w:t>At bidrage til fællesskabsfølelsen</w:t>
      </w:r>
    </w:p>
    <w:p w14:paraId="7F07FCCB" w14:textId="77777777" w:rsidR="00FA1DF9" w:rsidRPr="00B61E57" w:rsidRDefault="00FA1DF9" w:rsidP="00FA1DF9">
      <w:pPr>
        <w:pStyle w:val="Listeafsnit"/>
        <w:numPr>
          <w:ilvl w:val="1"/>
          <w:numId w:val="5"/>
        </w:numPr>
        <w:tabs>
          <w:tab w:val="left" w:pos="3686"/>
        </w:tabs>
        <w:spacing w:line="259" w:lineRule="auto"/>
        <w:rPr>
          <w:rFonts w:ascii="Calibri" w:eastAsia="Calibri" w:hAnsi="Calibri" w:cs="Calibri"/>
          <w:color w:val="000000" w:themeColor="text1"/>
        </w:rPr>
      </w:pPr>
      <w:r w:rsidRPr="42D76E46">
        <w:rPr>
          <w:rFonts w:ascii="Calibri" w:eastAsia="Calibri" w:hAnsi="Calibri" w:cs="Calibri"/>
          <w:color w:val="000000" w:themeColor="text1"/>
        </w:rPr>
        <w:t>At træne konstruktive mestringsstrategier</w:t>
      </w:r>
    </w:p>
    <w:p w14:paraId="7079E464" w14:textId="77777777" w:rsidR="00FA1DF9" w:rsidRDefault="00FA1DF9" w:rsidP="00FA1DF9">
      <w:pPr>
        <w:rPr>
          <w:rFonts w:ascii="Calibri" w:eastAsia="Calibri" w:hAnsi="Calibri" w:cs="Calibri"/>
          <w:color w:val="000000" w:themeColor="text1"/>
        </w:rPr>
      </w:pPr>
    </w:p>
    <w:p w14:paraId="0F3BB8DB" w14:textId="77777777" w:rsidR="00FA1DF9" w:rsidRPr="00B61E57" w:rsidRDefault="00FA1DF9" w:rsidP="00FA1DF9">
      <w:pPr>
        <w:pStyle w:val="Listeafsnit"/>
        <w:numPr>
          <w:ilvl w:val="0"/>
          <w:numId w:val="6"/>
        </w:numPr>
        <w:spacing w:line="259" w:lineRule="auto"/>
        <w:ind w:left="360"/>
        <w:rPr>
          <w:rFonts w:eastAsiaTheme="minorEastAsia"/>
          <w:b/>
          <w:bCs/>
        </w:rPr>
      </w:pPr>
      <w:r w:rsidRPr="42D76E46">
        <w:rPr>
          <w:b/>
          <w:bCs/>
        </w:rPr>
        <w:t xml:space="preserve">Skolestyrken </w:t>
      </w:r>
      <w:r>
        <w:t xml:space="preserve">er et skoletrivselsprogram til hele skolen. </w:t>
      </w:r>
      <w:r w:rsidRPr="42D76E46">
        <w:rPr>
          <w:b/>
          <w:bCs/>
        </w:rPr>
        <w:t xml:space="preserve"> </w:t>
      </w:r>
      <w:r w:rsidRPr="42D76E46">
        <w:rPr>
          <w:color w:val="000000" w:themeColor="text1"/>
        </w:rPr>
        <w:t xml:space="preserve">Der arbejdes med elevinddragelse og   handlekompetence fra den kritiske sundhedspædagogik.  Eleverne ses som aktive aktører i skolens trivselsarbejde – og arbejder med at udvikle kompetencer til at handle og forandre forhold, der kan påvirke deres trivsel. </w:t>
      </w:r>
    </w:p>
    <w:p w14:paraId="012F6C06" w14:textId="77777777" w:rsidR="00FA1DF9" w:rsidRPr="00B61E57" w:rsidRDefault="00FA1DF9" w:rsidP="00FA1DF9">
      <w:pPr>
        <w:rPr>
          <w:color w:val="000000" w:themeColor="text1"/>
        </w:rPr>
      </w:pPr>
    </w:p>
    <w:p w14:paraId="134FDA14" w14:textId="77777777" w:rsidR="00FA1DF9" w:rsidRPr="00B61E57" w:rsidRDefault="00FA1DF9" w:rsidP="00FA1DF9">
      <w:pPr>
        <w:pStyle w:val="Listeafsnit"/>
        <w:numPr>
          <w:ilvl w:val="0"/>
          <w:numId w:val="6"/>
        </w:numPr>
        <w:spacing w:line="259" w:lineRule="auto"/>
        <w:ind w:left="360"/>
        <w:rPr>
          <w:rFonts w:eastAsiaTheme="minorEastAsia"/>
          <w:b/>
          <w:bCs/>
        </w:rPr>
      </w:pPr>
      <w:r w:rsidRPr="42D76E46">
        <w:rPr>
          <w:b/>
          <w:bCs/>
        </w:rPr>
        <w:t>MOT</w:t>
      </w:r>
      <w:r>
        <w:t xml:space="preserve"> er målrettet elever i udskolingen. MOT bygger på de tre værdier </w:t>
      </w:r>
      <w:r w:rsidRPr="1360504D">
        <w:rPr>
          <w:b/>
        </w:rPr>
        <w:t>MOD</w:t>
      </w:r>
      <w:r>
        <w:t xml:space="preserve"> til at leve, </w:t>
      </w:r>
      <w:r w:rsidRPr="1360504D">
        <w:rPr>
          <w:b/>
        </w:rPr>
        <w:t>MOD</w:t>
      </w:r>
      <w:r>
        <w:t xml:space="preserve"> til at vise omsorg over for sig selv og andre og </w:t>
      </w:r>
      <w:r w:rsidRPr="1360504D">
        <w:rPr>
          <w:b/>
        </w:rPr>
        <w:t>MOD</w:t>
      </w:r>
      <w:r>
        <w:t xml:space="preserve"> til at sige nej. Et MOT-program består et antal moduler med aktiviteter, øvelser og billedsprog som konkrete værktøjer i deres formidling. Flere skoler i Aarhus bruger programmet i dag</w:t>
      </w:r>
    </w:p>
    <w:p w14:paraId="796DF812" w14:textId="77777777" w:rsidR="00FA1DF9" w:rsidRPr="00B61E57" w:rsidRDefault="00FA1DF9" w:rsidP="00FA1DF9">
      <w:pPr>
        <w:rPr>
          <w:color w:val="000000" w:themeColor="text1"/>
        </w:rPr>
      </w:pPr>
    </w:p>
    <w:p w14:paraId="0AD2C8D6" w14:textId="77777777" w:rsidR="00FA1DF9" w:rsidRPr="00B61E57" w:rsidRDefault="00FA1DF9" w:rsidP="00FA1DF9">
      <w:pPr>
        <w:pStyle w:val="Listeafsnit"/>
        <w:numPr>
          <w:ilvl w:val="0"/>
          <w:numId w:val="6"/>
        </w:numPr>
        <w:spacing w:line="259" w:lineRule="auto"/>
        <w:ind w:left="360"/>
      </w:pPr>
      <w:r w:rsidRPr="00DD0246">
        <w:rPr>
          <w:b/>
          <w:bCs/>
        </w:rPr>
        <w:t>TRIV NU</w:t>
      </w:r>
      <w:r w:rsidRPr="42D76E46">
        <w:t xml:space="preserve"> er </w:t>
      </w:r>
      <w:r>
        <w:t>målrettet lærere og elever i 4.-9- klasse og er</w:t>
      </w:r>
      <w:r w:rsidRPr="42D76E46">
        <w:t xml:space="preserve"> udviklet af Psykiatrifonden. </w:t>
      </w:r>
      <w:r>
        <w:t xml:space="preserve">Der er fokus på at arbejde med børnene og de unges styrker. At arbejde med styrker har vist sig at være en konkret og let tilgængelig måde at arbejde med at opbygge både individuel, relationel og gruppeorienteret trivsel i skolen. </w:t>
      </w:r>
      <w:r w:rsidRPr="42D76E46">
        <w:t>Korte og simple videoer guider lærerne gennem et univers af forskellige interaktive øvelser og</w:t>
      </w:r>
      <w:r>
        <w:t xml:space="preserve"> </w:t>
      </w:r>
      <w:r w:rsidRPr="42D76E46">
        <w:t xml:space="preserve">             aktiviteter</w:t>
      </w:r>
    </w:p>
    <w:p w14:paraId="536F6008" w14:textId="77777777" w:rsidR="00FA1DF9" w:rsidRPr="00B61E57" w:rsidRDefault="00FA1DF9" w:rsidP="00FA1DF9">
      <w:pPr>
        <w:rPr>
          <w:b/>
          <w:bCs/>
        </w:rPr>
      </w:pPr>
    </w:p>
    <w:p w14:paraId="72C3E5C6" w14:textId="77777777" w:rsidR="00FA1DF9" w:rsidRPr="009D0F05" w:rsidRDefault="00FA1DF9" w:rsidP="00FA1DF9">
      <w:pPr>
        <w:rPr>
          <w:rFonts w:cs="Arial"/>
          <w:b/>
          <w:bCs/>
          <w:szCs w:val="20"/>
        </w:rPr>
      </w:pPr>
      <w:r w:rsidRPr="009D0F05">
        <w:rPr>
          <w:rFonts w:cs="Arial"/>
          <w:b/>
          <w:bCs/>
          <w:szCs w:val="20"/>
        </w:rPr>
        <w:t>Andre indsatser og processer, som understøtter mental sundhed</w:t>
      </w:r>
    </w:p>
    <w:p w14:paraId="6052D916" w14:textId="77777777" w:rsidR="00FA1DF9" w:rsidRDefault="00FA1DF9" w:rsidP="00FA1DF9">
      <w:pPr>
        <w:rPr>
          <w:rFonts w:cs="Arial"/>
          <w:szCs w:val="20"/>
        </w:rPr>
      </w:pPr>
      <w:r>
        <w:rPr>
          <w:rFonts w:cs="Arial"/>
          <w:szCs w:val="20"/>
        </w:rPr>
        <w:t xml:space="preserve">Der er allerede flere indsatser og processer i Børn og Unge, som medvirker til at styrke børnenes og de unges livsmestring og de fællesskaber, de indgår i – både etablerede indsatser og indsatser under udvikling. </w:t>
      </w:r>
    </w:p>
    <w:p w14:paraId="655EFA14" w14:textId="77777777" w:rsidR="00FA1DF9" w:rsidRDefault="00FA1DF9" w:rsidP="00FA1DF9">
      <w:pPr>
        <w:rPr>
          <w:rFonts w:cs="Arial"/>
          <w:szCs w:val="20"/>
        </w:rPr>
      </w:pPr>
      <w:r>
        <w:rPr>
          <w:rFonts w:cs="Arial"/>
          <w:szCs w:val="20"/>
        </w:rPr>
        <w:t>Her kan f.eks. nævnes:</w:t>
      </w:r>
    </w:p>
    <w:p w14:paraId="07ACD059" w14:textId="77777777" w:rsidR="00FA1DF9" w:rsidRDefault="00FA1DF9" w:rsidP="00FA1DF9">
      <w:pPr>
        <w:numPr>
          <w:ilvl w:val="0"/>
          <w:numId w:val="3"/>
        </w:numPr>
        <w:spacing w:line="259" w:lineRule="auto"/>
        <w:rPr>
          <w:rFonts w:cstheme="minorHAnsi"/>
        </w:rPr>
      </w:pPr>
      <w:r>
        <w:rPr>
          <w:rFonts w:cstheme="minorHAnsi"/>
        </w:rPr>
        <w:t>Indsatser til at styrke læring og trivsel efter Corona</w:t>
      </w:r>
    </w:p>
    <w:p w14:paraId="0BC19C36" w14:textId="77777777" w:rsidR="00FA1DF9" w:rsidRPr="00470D08" w:rsidRDefault="00FA1DF9" w:rsidP="00FA1DF9">
      <w:pPr>
        <w:numPr>
          <w:ilvl w:val="0"/>
          <w:numId w:val="3"/>
        </w:numPr>
        <w:spacing w:line="259" w:lineRule="auto"/>
        <w:rPr>
          <w:rFonts w:cstheme="minorHAnsi"/>
        </w:rPr>
      </w:pPr>
      <w:r w:rsidRPr="00470D08">
        <w:rPr>
          <w:rFonts w:cstheme="minorHAnsi"/>
        </w:rPr>
        <w:t>Digital dannelse og adfærd</w:t>
      </w:r>
      <w:r>
        <w:rPr>
          <w:rFonts w:cstheme="minorHAnsi"/>
        </w:rPr>
        <w:t>, anbefalinger fra §17,4 udvalget</w:t>
      </w:r>
    </w:p>
    <w:p w14:paraId="1D9267BC" w14:textId="77777777" w:rsidR="00FA1DF9" w:rsidRPr="00470D08" w:rsidRDefault="00FA1DF9" w:rsidP="00FA1DF9">
      <w:pPr>
        <w:numPr>
          <w:ilvl w:val="0"/>
          <w:numId w:val="3"/>
        </w:numPr>
        <w:spacing w:line="259" w:lineRule="auto"/>
        <w:rPr>
          <w:rFonts w:cstheme="minorHAnsi"/>
        </w:rPr>
      </w:pPr>
      <w:r w:rsidRPr="00470D08">
        <w:rPr>
          <w:rFonts w:cstheme="minorHAnsi"/>
        </w:rPr>
        <w:t>Alle skal med / mellemformer</w:t>
      </w:r>
    </w:p>
    <w:p w14:paraId="14A25FE8" w14:textId="77777777" w:rsidR="00FA1DF9" w:rsidRPr="00470D08" w:rsidRDefault="00FA1DF9" w:rsidP="00FA1DF9">
      <w:pPr>
        <w:numPr>
          <w:ilvl w:val="0"/>
          <w:numId w:val="3"/>
        </w:numPr>
        <w:spacing w:line="259" w:lineRule="auto"/>
        <w:rPr>
          <w:rFonts w:cstheme="minorHAnsi"/>
        </w:rPr>
      </w:pPr>
      <w:r w:rsidRPr="00470D08">
        <w:rPr>
          <w:rFonts w:cstheme="minorHAnsi"/>
        </w:rPr>
        <w:t>Vision for fritidsområdet</w:t>
      </w:r>
    </w:p>
    <w:p w14:paraId="3445FB22" w14:textId="77777777" w:rsidR="00FA1DF9" w:rsidRDefault="00FA1DF9" w:rsidP="00FA1DF9">
      <w:pPr>
        <w:numPr>
          <w:ilvl w:val="0"/>
          <w:numId w:val="3"/>
        </w:numPr>
        <w:spacing w:line="259" w:lineRule="auto"/>
      </w:pPr>
      <w:proofErr w:type="spellStart"/>
      <w:r w:rsidRPr="42D76E46">
        <w:t>Anti</w:t>
      </w:r>
      <w:proofErr w:type="spellEnd"/>
      <w:r w:rsidRPr="42D76E46">
        <w:t>-mobbestrategi</w:t>
      </w:r>
    </w:p>
    <w:p w14:paraId="7BC01580" w14:textId="77777777" w:rsidR="00FA1DF9" w:rsidRDefault="00FA1DF9" w:rsidP="00FA1DF9">
      <w:pPr>
        <w:numPr>
          <w:ilvl w:val="0"/>
          <w:numId w:val="3"/>
        </w:numPr>
        <w:spacing w:line="259" w:lineRule="auto"/>
        <w:rPr>
          <w:rFonts w:cstheme="minorHAnsi"/>
        </w:rPr>
      </w:pPr>
      <w:r>
        <w:rPr>
          <w:rFonts w:cstheme="minorHAnsi"/>
        </w:rPr>
        <w:lastRenderedPageBreak/>
        <w:t>Forældresamarbejde om Rusmidler</w:t>
      </w:r>
    </w:p>
    <w:p w14:paraId="1305BAA7" w14:textId="77777777" w:rsidR="00FA1DF9" w:rsidRDefault="00FA1DF9" w:rsidP="00FA1DF9">
      <w:pPr>
        <w:rPr>
          <w:rFonts w:cstheme="minorHAnsi"/>
        </w:rPr>
      </w:pPr>
    </w:p>
    <w:p w14:paraId="5DD6428D" w14:textId="77777777" w:rsidR="00FA1DF9" w:rsidRPr="008C4E5B" w:rsidRDefault="00FA1DF9" w:rsidP="00FA1DF9">
      <w:pPr>
        <w:rPr>
          <w:rFonts w:cs="Arial"/>
          <w:szCs w:val="20"/>
        </w:rPr>
      </w:pPr>
      <w:r>
        <w:rPr>
          <w:rFonts w:cstheme="minorHAnsi"/>
        </w:rPr>
        <w:t xml:space="preserve">For at sikre, at </w:t>
      </w:r>
      <w:r>
        <w:rPr>
          <w:rFonts w:cstheme="minorHAnsi"/>
          <w:i/>
          <w:iCs/>
        </w:rPr>
        <w:t>Ståsted for arbejdet med mental sundhed</w:t>
      </w:r>
      <w:r>
        <w:rPr>
          <w:rFonts w:cstheme="minorHAnsi"/>
        </w:rPr>
        <w:t xml:space="preserve"> implementeres bredt i organisationen, er det vigtigt, at konsulenter i fællesfunktionerne kender ståstedet. Dette gælder både konsulenter, som arbejder med politiske og strategiske processer med snitflader til ståstedet, og konsulenter, som arbejder med understøttelse af de decentrale enheders arbejde med f.eks. fællesskaber, leg og læring, rusmidler, bevægelse, mistrivsel, uddannelsesparathed, seksuel sundhed, rettigheder, deltagelse, osv. Derfor planlægges en workshop for konsulenter i Pædagogik og Forebyggelse i foråret 2021 eller efter sommerferien. Workshoppen kan med fordel følges op af yderligere vidensdelingstiltag i fællesfunktionerne. </w:t>
      </w:r>
    </w:p>
    <w:p w14:paraId="4795CDE2" w14:textId="77777777" w:rsidR="00D84B8F" w:rsidRPr="00F05057" w:rsidRDefault="00D84B8F" w:rsidP="008A0792">
      <w:pPr>
        <w:pStyle w:val="Brevoverskrift"/>
      </w:pPr>
    </w:p>
    <w:sectPr w:rsidR="00D84B8F" w:rsidRPr="00F05057" w:rsidSect="00B17D21">
      <w:headerReference w:type="default" r:id="rId9"/>
      <w:footerReference w:type="default" r:id="rId10"/>
      <w:headerReference w:type="first" r:id="rId11"/>
      <w:pgSz w:w="11906" w:h="16838" w:code="9"/>
      <w:pgMar w:top="3742" w:right="3686" w:bottom="1134"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7D86" w14:textId="77777777" w:rsidR="00E628A5" w:rsidRDefault="00E628A5" w:rsidP="00FF1D88">
      <w:pPr>
        <w:spacing w:line="240" w:lineRule="auto"/>
      </w:pPr>
      <w:r>
        <w:separator/>
      </w:r>
    </w:p>
  </w:endnote>
  <w:endnote w:type="continuationSeparator" w:id="0">
    <w:p w14:paraId="379BC2AD" w14:textId="77777777" w:rsidR="00E628A5" w:rsidRDefault="00E628A5"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lag-Light">
    <w:altName w:val="Yu Gothic"/>
    <w:panose1 w:val="00000000000000000000"/>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9CD7" w14:textId="77777777" w:rsidR="00E628A5" w:rsidRPr="001A5849" w:rsidRDefault="00E628A5"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CA409" w14:textId="77777777" w:rsidR="00E628A5" w:rsidRDefault="00E628A5" w:rsidP="00FF1D88">
      <w:pPr>
        <w:spacing w:line="240" w:lineRule="auto"/>
      </w:pPr>
      <w:r>
        <w:separator/>
      </w:r>
    </w:p>
  </w:footnote>
  <w:footnote w:type="continuationSeparator" w:id="0">
    <w:p w14:paraId="61F54FE0" w14:textId="77777777" w:rsidR="00E628A5" w:rsidRDefault="00E628A5" w:rsidP="00FF1D88">
      <w:pPr>
        <w:spacing w:line="240" w:lineRule="auto"/>
      </w:pPr>
      <w:r>
        <w:continuationSeparator/>
      </w:r>
    </w:p>
  </w:footnote>
  <w:footnote w:id="1">
    <w:p w14:paraId="7FC409AA" w14:textId="77777777" w:rsidR="00FA1DF9" w:rsidRPr="008229A9" w:rsidRDefault="00FA1DF9" w:rsidP="00FA1DF9">
      <w:pPr>
        <w:autoSpaceDE w:val="0"/>
        <w:autoSpaceDN w:val="0"/>
        <w:adjustRightInd w:val="0"/>
        <w:spacing w:line="240" w:lineRule="auto"/>
        <w:rPr>
          <w:sz w:val="18"/>
          <w:szCs w:val="18"/>
        </w:rPr>
      </w:pPr>
      <w:r w:rsidRPr="008229A9">
        <w:rPr>
          <w:rStyle w:val="Fodnotehenvisning"/>
          <w:sz w:val="18"/>
          <w:szCs w:val="18"/>
        </w:rPr>
        <w:footnoteRef/>
      </w:r>
      <w:r w:rsidRPr="008229A9">
        <w:rPr>
          <w:sz w:val="18"/>
          <w:szCs w:val="18"/>
        </w:rPr>
        <w:t xml:space="preserve"> Se bl.a. rapporten ”Mental sundhed og sygdom hos børn og unge i alderen 10-24 år”, </w:t>
      </w:r>
      <w:proofErr w:type="spellStart"/>
      <w:r w:rsidRPr="008229A9">
        <w:rPr>
          <w:sz w:val="18"/>
          <w:szCs w:val="18"/>
        </w:rPr>
        <w:t>Vidensråd</w:t>
      </w:r>
      <w:proofErr w:type="spellEnd"/>
      <w:r w:rsidRPr="008229A9">
        <w:rPr>
          <w:sz w:val="18"/>
          <w:szCs w:val="18"/>
        </w:rPr>
        <w:t xml:space="preserve"> for forebyggelse 2020 </w:t>
      </w:r>
      <w:hyperlink r:id="rId1" w:history="1">
        <w:r w:rsidRPr="008229A9">
          <w:rPr>
            <w:rStyle w:val="Hyperlink"/>
            <w:sz w:val="18"/>
            <w:szCs w:val="18"/>
          </w:rPr>
          <w:t>http://www.vidensraad.dk/nyhed/ny-rapport-stigende-mental-mistrivsel-hos-de-10-24-%C3%A5rige</w:t>
        </w:r>
      </w:hyperlink>
      <w:r w:rsidRPr="008229A9">
        <w:rPr>
          <w:sz w:val="18"/>
          <w:szCs w:val="18"/>
        </w:rPr>
        <w:t xml:space="preserve"> , </w:t>
      </w:r>
      <w:hyperlink r:id="rId2" w:history="1">
        <w:r w:rsidRPr="008229A9">
          <w:rPr>
            <w:rStyle w:val="Hyperlink"/>
            <w:sz w:val="18"/>
            <w:szCs w:val="18"/>
          </w:rPr>
          <w:t>http://www.vidensraad.dk/sites/default/files/mental_sundhed_og_sygdom_hos_boern_og_unge_i_alderen_10-24_aar.pdf</w:t>
        </w:r>
      </w:hyperlink>
      <w:r w:rsidRPr="008229A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1FD6C98C" w14:textId="77777777" w:rsidTr="00596E3D">
      <w:trPr>
        <w:trHeight w:val="1134"/>
      </w:trPr>
      <w:tc>
        <w:tcPr>
          <w:tcW w:w="2948" w:type="dxa"/>
        </w:tcPr>
        <w:p w14:paraId="1DF5BF52" w14:textId="77777777" w:rsidR="00E628A5" w:rsidRDefault="00FA1DF9" w:rsidP="00596E3D">
          <w:pPr>
            <w:pStyle w:val="Afsender"/>
            <w:framePr w:wrap="auto" w:vAnchor="margin" w:hAnchor="text" w:xAlign="left" w:yAlign="inline"/>
            <w:suppressOverlap w:val="0"/>
          </w:pPr>
          <w:bookmarkStart w:id="3" w:name="bmkDate"/>
          <w:bookmarkEnd w:id="3"/>
          <w:r>
            <w:t>22. april 2021</w:t>
          </w:r>
        </w:p>
        <w:p w14:paraId="77B96EA6" w14:textId="77777777" w:rsidR="00E628A5" w:rsidRDefault="00E628A5" w:rsidP="00596E3D">
          <w:pPr>
            <w:pStyle w:val="Afsender"/>
            <w:framePr w:wrap="auto" w:vAnchor="margin" w:hAnchor="text" w:xAlign="left" w:yAlign="inline"/>
            <w:suppressOverlap w:val="0"/>
          </w:pPr>
          <w:bookmarkStart w:id="4" w:name="bmkPageText"/>
          <w:r>
            <w:t>Side</w:t>
          </w:r>
          <w:bookmarkEnd w:id="4"/>
          <w:r>
            <w:t xml:space="preserve"> </w:t>
          </w:r>
          <w:r w:rsidR="00B17D21">
            <w:fldChar w:fldCharType="begin"/>
          </w:r>
          <w:r w:rsidR="00B17D21">
            <w:instrText xml:space="preserve"> PAGE   \* MERGEFORMAT </w:instrText>
          </w:r>
          <w:r w:rsidR="00B17D21">
            <w:fldChar w:fldCharType="separate"/>
          </w:r>
          <w:r w:rsidR="005A25BD">
            <w:rPr>
              <w:noProof/>
            </w:rPr>
            <w:t>1</w:t>
          </w:r>
          <w:r w:rsidR="00B17D21">
            <w:rPr>
              <w:noProof/>
            </w:rPr>
            <w:fldChar w:fldCharType="end"/>
          </w:r>
          <w:r>
            <w:t xml:space="preserve"> </w:t>
          </w:r>
          <w:bookmarkStart w:id="5" w:name="bmkOfText"/>
          <w:r>
            <w:t>af</w:t>
          </w:r>
          <w:bookmarkEnd w:id="5"/>
          <w:r>
            <w:t xml:space="preserve"> </w:t>
          </w:r>
          <w:r w:rsidR="001B7282">
            <w:fldChar w:fldCharType="begin"/>
          </w:r>
          <w:r w:rsidR="001B7282">
            <w:instrText xml:space="preserve"> NUMPAGES   \* MERGEFORMAT </w:instrText>
          </w:r>
          <w:r w:rsidR="001B7282">
            <w:fldChar w:fldCharType="separate"/>
          </w:r>
          <w:r w:rsidR="005A25BD">
            <w:rPr>
              <w:noProof/>
            </w:rPr>
            <w:t>1</w:t>
          </w:r>
          <w:r w:rsidR="001B7282">
            <w:rPr>
              <w:noProof/>
            </w:rPr>
            <w:fldChar w:fldCharType="end"/>
          </w:r>
        </w:p>
      </w:tc>
    </w:tr>
  </w:tbl>
  <w:p w14:paraId="0DFEC16D" w14:textId="77777777" w:rsidR="00E628A5" w:rsidRDefault="00FA1DF9" w:rsidP="00D84B8F">
    <w:r>
      <w:rPr>
        <w:noProof/>
      </w:rPr>
      <w:drawing>
        <wp:anchor distT="0" distB="0" distL="114300" distR="114300" simplePos="0" relativeHeight="251658240" behindDoc="1" locked="0" layoutInCell="1" allowOverlap="1" wp14:anchorId="288B8EEC" wp14:editId="0CF6C7CF">
          <wp:simplePos x="0" y="0"/>
          <wp:positionH relativeFrom="page">
            <wp:posOffset>5471795</wp:posOffset>
          </wp:positionH>
          <wp:positionV relativeFrom="page">
            <wp:posOffset>467995</wp:posOffset>
          </wp:positionV>
          <wp:extent cx="624840" cy="880745"/>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7A68D1F3" w14:textId="77777777" w:rsidTr="001E0834">
      <w:trPr>
        <w:trHeight w:val="1134"/>
      </w:trPr>
      <w:tc>
        <w:tcPr>
          <w:tcW w:w="2948" w:type="dxa"/>
        </w:tcPr>
        <w:p w14:paraId="0B4A86BF" w14:textId="77777777" w:rsidR="00E628A5" w:rsidRDefault="00E628A5" w:rsidP="003C1177">
          <w:pPr>
            <w:pStyle w:val="Afsender"/>
            <w:framePr w:wrap="auto" w:vAnchor="margin" w:hAnchor="text" w:xAlign="left" w:yAlign="inline"/>
            <w:suppressOverlap w:val="0"/>
          </w:pPr>
        </w:p>
        <w:p w14:paraId="4520123F" w14:textId="77777777" w:rsidR="00E628A5" w:rsidRDefault="00E628A5" w:rsidP="003C1177">
          <w:pPr>
            <w:pStyle w:val="Afsender"/>
            <w:framePr w:wrap="auto" w:vAnchor="margin" w:hAnchor="text" w:xAlign="left" w:yAlign="inline"/>
            <w:suppressOverlap w:val="0"/>
          </w:pPr>
          <w:r>
            <w:t xml:space="preserve">Side </w:t>
          </w:r>
          <w:r w:rsidR="00B17D21">
            <w:fldChar w:fldCharType="begin"/>
          </w:r>
          <w:r w:rsidR="00B17D21">
            <w:instrText xml:space="preserve"> PAGE   \* MERGEFORMAT </w:instrText>
          </w:r>
          <w:r w:rsidR="00B17D21">
            <w:fldChar w:fldCharType="separate"/>
          </w:r>
          <w:r>
            <w:rPr>
              <w:noProof/>
            </w:rPr>
            <w:t>1</w:t>
          </w:r>
          <w:r w:rsidR="00B17D21">
            <w:rPr>
              <w:noProof/>
            </w:rPr>
            <w:fldChar w:fldCharType="end"/>
          </w:r>
          <w:r>
            <w:t xml:space="preserve"> af </w:t>
          </w:r>
          <w:r w:rsidR="001B7282">
            <w:fldChar w:fldCharType="begin"/>
          </w:r>
          <w:r w:rsidR="001B7282">
            <w:instrText xml:space="preserve"> NUMPAGES   \* MERGEFORMAT </w:instrText>
          </w:r>
          <w:r w:rsidR="001B7282">
            <w:fldChar w:fldCharType="separate"/>
          </w:r>
          <w:r>
            <w:rPr>
              <w:noProof/>
            </w:rPr>
            <w:t>1</w:t>
          </w:r>
          <w:r w:rsidR="001B7282">
            <w:rPr>
              <w:noProof/>
            </w:rPr>
            <w:fldChar w:fldCharType="end"/>
          </w:r>
        </w:p>
      </w:tc>
    </w:tr>
  </w:tbl>
  <w:p w14:paraId="224B5A08" w14:textId="77777777" w:rsidR="00E628A5" w:rsidRDefault="00E628A5">
    <w:pPr>
      <w:pStyle w:val="Sidehoved"/>
    </w:pPr>
  </w:p>
  <w:p w14:paraId="3FC99709" w14:textId="77777777" w:rsidR="00E628A5" w:rsidRDefault="00E628A5">
    <w:pPr>
      <w:pStyle w:val="Sidehoved"/>
    </w:pPr>
  </w:p>
  <w:p w14:paraId="33B3FB9A" w14:textId="77777777" w:rsidR="00E628A5" w:rsidRDefault="00E628A5">
    <w:pPr>
      <w:pStyle w:val="Sidehoved"/>
    </w:pPr>
  </w:p>
  <w:p w14:paraId="1AC819CA" w14:textId="77777777" w:rsidR="00E628A5" w:rsidRDefault="00E628A5">
    <w:pPr>
      <w:pStyle w:val="Sidehoved"/>
    </w:pPr>
  </w:p>
  <w:p w14:paraId="099221DE" w14:textId="77777777" w:rsidR="00E628A5" w:rsidRDefault="00E628A5">
    <w:pPr>
      <w:pStyle w:val="Sidehoved"/>
    </w:pPr>
  </w:p>
  <w:p w14:paraId="462A0010" w14:textId="77777777" w:rsidR="00E628A5" w:rsidRDefault="00E628A5">
    <w:pPr>
      <w:pStyle w:val="Sidehoved"/>
    </w:pPr>
  </w:p>
  <w:p w14:paraId="54514B6A" w14:textId="77777777" w:rsidR="00E628A5" w:rsidRDefault="00E628A5">
    <w:pPr>
      <w:pStyle w:val="Sidehoved"/>
    </w:pPr>
  </w:p>
  <w:p w14:paraId="4DC70709" w14:textId="77777777" w:rsidR="00E628A5" w:rsidRDefault="00E628A5">
    <w:pPr>
      <w:pStyle w:val="Sidehoved"/>
    </w:pPr>
  </w:p>
  <w:p w14:paraId="6765C2D4" w14:textId="77777777" w:rsidR="00E628A5" w:rsidRDefault="00E628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234E4"/>
    <w:multiLevelType w:val="hybridMultilevel"/>
    <w:tmpl w:val="FFFFFFFF"/>
    <w:lvl w:ilvl="0" w:tplc="7EDAE2B6">
      <w:start w:val="1"/>
      <w:numFmt w:val="bullet"/>
      <w:lvlText w:val="o"/>
      <w:lvlJc w:val="left"/>
      <w:pPr>
        <w:ind w:left="720" w:hanging="360"/>
      </w:pPr>
      <w:rPr>
        <w:rFonts w:ascii="Courier New" w:hAnsi="Courier New" w:hint="default"/>
      </w:rPr>
    </w:lvl>
    <w:lvl w:ilvl="1" w:tplc="FACADFB4">
      <w:start w:val="1"/>
      <w:numFmt w:val="bullet"/>
      <w:lvlText w:val="o"/>
      <w:lvlJc w:val="left"/>
      <w:pPr>
        <w:ind w:left="1440" w:hanging="360"/>
      </w:pPr>
      <w:rPr>
        <w:rFonts w:ascii="Courier New" w:hAnsi="Courier New" w:hint="default"/>
      </w:rPr>
    </w:lvl>
    <w:lvl w:ilvl="2" w:tplc="7C3444BC">
      <w:start w:val="1"/>
      <w:numFmt w:val="bullet"/>
      <w:lvlText w:val=""/>
      <w:lvlJc w:val="left"/>
      <w:pPr>
        <w:ind w:left="2160" w:hanging="360"/>
      </w:pPr>
      <w:rPr>
        <w:rFonts w:ascii="Wingdings" w:hAnsi="Wingdings" w:hint="default"/>
      </w:rPr>
    </w:lvl>
    <w:lvl w:ilvl="3" w:tplc="43EAF370">
      <w:start w:val="1"/>
      <w:numFmt w:val="bullet"/>
      <w:lvlText w:val=""/>
      <w:lvlJc w:val="left"/>
      <w:pPr>
        <w:ind w:left="2880" w:hanging="360"/>
      </w:pPr>
      <w:rPr>
        <w:rFonts w:ascii="Symbol" w:hAnsi="Symbol" w:hint="default"/>
      </w:rPr>
    </w:lvl>
    <w:lvl w:ilvl="4" w:tplc="9F82E936">
      <w:start w:val="1"/>
      <w:numFmt w:val="bullet"/>
      <w:lvlText w:val="o"/>
      <w:lvlJc w:val="left"/>
      <w:pPr>
        <w:ind w:left="3600" w:hanging="360"/>
      </w:pPr>
      <w:rPr>
        <w:rFonts w:ascii="Courier New" w:hAnsi="Courier New" w:hint="default"/>
      </w:rPr>
    </w:lvl>
    <w:lvl w:ilvl="5" w:tplc="67F49A0C">
      <w:start w:val="1"/>
      <w:numFmt w:val="bullet"/>
      <w:lvlText w:val=""/>
      <w:lvlJc w:val="left"/>
      <w:pPr>
        <w:ind w:left="4320" w:hanging="360"/>
      </w:pPr>
      <w:rPr>
        <w:rFonts w:ascii="Wingdings" w:hAnsi="Wingdings" w:hint="default"/>
      </w:rPr>
    </w:lvl>
    <w:lvl w:ilvl="6" w:tplc="22FA1E2A">
      <w:start w:val="1"/>
      <w:numFmt w:val="bullet"/>
      <w:lvlText w:val=""/>
      <w:lvlJc w:val="left"/>
      <w:pPr>
        <w:ind w:left="5040" w:hanging="360"/>
      </w:pPr>
      <w:rPr>
        <w:rFonts w:ascii="Symbol" w:hAnsi="Symbol" w:hint="default"/>
      </w:rPr>
    </w:lvl>
    <w:lvl w:ilvl="7" w:tplc="985ECB26">
      <w:start w:val="1"/>
      <w:numFmt w:val="bullet"/>
      <w:lvlText w:val="o"/>
      <w:lvlJc w:val="left"/>
      <w:pPr>
        <w:ind w:left="5760" w:hanging="360"/>
      </w:pPr>
      <w:rPr>
        <w:rFonts w:ascii="Courier New" w:hAnsi="Courier New" w:hint="default"/>
      </w:rPr>
    </w:lvl>
    <w:lvl w:ilvl="8" w:tplc="2B301828">
      <w:start w:val="1"/>
      <w:numFmt w:val="bullet"/>
      <w:lvlText w:val=""/>
      <w:lvlJc w:val="left"/>
      <w:pPr>
        <w:ind w:left="6480" w:hanging="360"/>
      </w:pPr>
      <w:rPr>
        <w:rFonts w:ascii="Wingdings" w:hAnsi="Wingdings" w:hint="default"/>
      </w:rPr>
    </w:lvl>
  </w:abstractNum>
  <w:abstractNum w:abstractNumId="1" w15:restartNumberingAfterBreak="0">
    <w:nsid w:val="44035D4F"/>
    <w:multiLevelType w:val="hybridMultilevel"/>
    <w:tmpl w:val="CC124B8A"/>
    <w:lvl w:ilvl="0" w:tplc="8AE2616A">
      <w:numFmt w:val="bullet"/>
      <w:lvlText w:val="-"/>
      <w:lvlJc w:val="left"/>
      <w:pPr>
        <w:tabs>
          <w:tab w:val="num" w:pos="720"/>
        </w:tabs>
        <w:ind w:left="720" w:hanging="360"/>
      </w:pPr>
      <w:rPr>
        <w:rFonts w:ascii="Calibri" w:eastAsiaTheme="minorHAnsi" w:hAnsi="Calibri" w:cs="Calibri" w:hint="default"/>
      </w:rPr>
    </w:lvl>
    <w:lvl w:ilvl="1" w:tplc="12DCCBA4">
      <w:numFmt w:val="bullet"/>
      <w:lvlText w:val="•"/>
      <w:lvlJc w:val="left"/>
      <w:pPr>
        <w:tabs>
          <w:tab w:val="num" w:pos="1440"/>
        </w:tabs>
        <w:ind w:left="1440" w:hanging="360"/>
      </w:pPr>
      <w:rPr>
        <w:rFonts w:ascii="Arial" w:hAnsi="Arial" w:hint="default"/>
      </w:rPr>
    </w:lvl>
    <w:lvl w:ilvl="2" w:tplc="EBD855FC" w:tentative="1">
      <w:start w:val="1"/>
      <w:numFmt w:val="bullet"/>
      <w:lvlText w:val="•"/>
      <w:lvlJc w:val="left"/>
      <w:pPr>
        <w:tabs>
          <w:tab w:val="num" w:pos="2160"/>
        </w:tabs>
        <w:ind w:left="2160" w:hanging="360"/>
      </w:pPr>
      <w:rPr>
        <w:rFonts w:ascii="Arial" w:hAnsi="Arial" w:hint="default"/>
      </w:rPr>
    </w:lvl>
    <w:lvl w:ilvl="3" w:tplc="F4C24F64" w:tentative="1">
      <w:start w:val="1"/>
      <w:numFmt w:val="bullet"/>
      <w:lvlText w:val="•"/>
      <w:lvlJc w:val="left"/>
      <w:pPr>
        <w:tabs>
          <w:tab w:val="num" w:pos="2880"/>
        </w:tabs>
        <w:ind w:left="2880" w:hanging="360"/>
      </w:pPr>
      <w:rPr>
        <w:rFonts w:ascii="Arial" w:hAnsi="Arial" w:hint="default"/>
      </w:rPr>
    </w:lvl>
    <w:lvl w:ilvl="4" w:tplc="14820BA0" w:tentative="1">
      <w:start w:val="1"/>
      <w:numFmt w:val="bullet"/>
      <w:lvlText w:val="•"/>
      <w:lvlJc w:val="left"/>
      <w:pPr>
        <w:tabs>
          <w:tab w:val="num" w:pos="3600"/>
        </w:tabs>
        <w:ind w:left="3600" w:hanging="360"/>
      </w:pPr>
      <w:rPr>
        <w:rFonts w:ascii="Arial" w:hAnsi="Arial" w:hint="default"/>
      </w:rPr>
    </w:lvl>
    <w:lvl w:ilvl="5" w:tplc="43709296" w:tentative="1">
      <w:start w:val="1"/>
      <w:numFmt w:val="bullet"/>
      <w:lvlText w:val="•"/>
      <w:lvlJc w:val="left"/>
      <w:pPr>
        <w:tabs>
          <w:tab w:val="num" w:pos="4320"/>
        </w:tabs>
        <w:ind w:left="4320" w:hanging="360"/>
      </w:pPr>
      <w:rPr>
        <w:rFonts w:ascii="Arial" w:hAnsi="Arial" w:hint="default"/>
      </w:rPr>
    </w:lvl>
    <w:lvl w:ilvl="6" w:tplc="FB6E6DBC" w:tentative="1">
      <w:start w:val="1"/>
      <w:numFmt w:val="bullet"/>
      <w:lvlText w:val="•"/>
      <w:lvlJc w:val="left"/>
      <w:pPr>
        <w:tabs>
          <w:tab w:val="num" w:pos="5040"/>
        </w:tabs>
        <w:ind w:left="5040" w:hanging="360"/>
      </w:pPr>
      <w:rPr>
        <w:rFonts w:ascii="Arial" w:hAnsi="Arial" w:hint="default"/>
      </w:rPr>
    </w:lvl>
    <w:lvl w:ilvl="7" w:tplc="41747994" w:tentative="1">
      <w:start w:val="1"/>
      <w:numFmt w:val="bullet"/>
      <w:lvlText w:val="•"/>
      <w:lvlJc w:val="left"/>
      <w:pPr>
        <w:tabs>
          <w:tab w:val="num" w:pos="5760"/>
        </w:tabs>
        <w:ind w:left="5760" w:hanging="360"/>
      </w:pPr>
      <w:rPr>
        <w:rFonts w:ascii="Arial" w:hAnsi="Arial" w:hint="default"/>
      </w:rPr>
    </w:lvl>
    <w:lvl w:ilvl="8" w:tplc="AB600C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C5461C"/>
    <w:multiLevelType w:val="hybridMultilevel"/>
    <w:tmpl w:val="FFFFFFFF"/>
    <w:lvl w:ilvl="0" w:tplc="C4462D30">
      <w:start w:val="1"/>
      <w:numFmt w:val="bullet"/>
      <w:lvlText w:val="o"/>
      <w:lvlJc w:val="left"/>
      <w:pPr>
        <w:ind w:left="720" w:hanging="360"/>
      </w:pPr>
      <w:rPr>
        <w:rFonts w:ascii="Courier New" w:hAnsi="Courier New" w:hint="default"/>
      </w:rPr>
    </w:lvl>
    <w:lvl w:ilvl="1" w:tplc="F4BEA6AE">
      <w:start w:val="1"/>
      <w:numFmt w:val="bullet"/>
      <w:lvlText w:val="o"/>
      <w:lvlJc w:val="left"/>
      <w:pPr>
        <w:ind w:left="1440" w:hanging="360"/>
      </w:pPr>
      <w:rPr>
        <w:rFonts w:ascii="Courier New" w:hAnsi="Courier New" w:hint="default"/>
      </w:rPr>
    </w:lvl>
    <w:lvl w:ilvl="2" w:tplc="0160FC42">
      <w:start w:val="1"/>
      <w:numFmt w:val="bullet"/>
      <w:lvlText w:val=""/>
      <w:lvlJc w:val="left"/>
      <w:pPr>
        <w:ind w:left="2160" w:hanging="360"/>
      </w:pPr>
      <w:rPr>
        <w:rFonts w:ascii="Wingdings" w:hAnsi="Wingdings" w:hint="default"/>
      </w:rPr>
    </w:lvl>
    <w:lvl w:ilvl="3" w:tplc="34B20664">
      <w:start w:val="1"/>
      <w:numFmt w:val="bullet"/>
      <w:lvlText w:val=""/>
      <w:lvlJc w:val="left"/>
      <w:pPr>
        <w:ind w:left="2880" w:hanging="360"/>
      </w:pPr>
      <w:rPr>
        <w:rFonts w:ascii="Symbol" w:hAnsi="Symbol" w:hint="default"/>
      </w:rPr>
    </w:lvl>
    <w:lvl w:ilvl="4" w:tplc="819A6914">
      <w:start w:val="1"/>
      <w:numFmt w:val="bullet"/>
      <w:lvlText w:val="o"/>
      <w:lvlJc w:val="left"/>
      <w:pPr>
        <w:ind w:left="3600" w:hanging="360"/>
      </w:pPr>
      <w:rPr>
        <w:rFonts w:ascii="Courier New" w:hAnsi="Courier New" w:hint="default"/>
      </w:rPr>
    </w:lvl>
    <w:lvl w:ilvl="5" w:tplc="8E4096FE">
      <w:start w:val="1"/>
      <w:numFmt w:val="bullet"/>
      <w:lvlText w:val=""/>
      <w:lvlJc w:val="left"/>
      <w:pPr>
        <w:ind w:left="4320" w:hanging="360"/>
      </w:pPr>
      <w:rPr>
        <w:rFonts w:ascii="Wingdings" w:hAnsi="Wingdings" w:hint="default"/>
      </w:rPr>
    </w:lvl>
    <w:lvl w:ilvl="6" w:tplc="F3A49E40">
      <w:start w:val="1"/>
      <w:numFmt w:val="bullet"/>
      <w:lvlText w:val=""/>
      <w:lvlJc w:val="left"/>
      <w:pPr>
        <w:ind w:left="5040" w:hanging="360"/>
      </w:pPr>
      <w:rPr>
        <w:rFonts w:ascii="Symbol" w:hAnsi="Symbol" w:hint="default"/>
      </w:rPr>
    </w:lvl>
    <w:lvl w:ilvl="7" w:tplc="9F3EA752">
      <w:start w:val="1"/>
      <w:numFmt w:val="bullet"/>
      <w:lvlText w:val="o"/>
      <w:lvlJc w:val="left"/>
      <w:pPr>
        <w:ind w:left="5760" w:hanging="360"/>
      </w:pPr>
      <w:rPr>
        <w:rFonts w:ascii="Courier New" w:hAnsi="Courier New" w:hint="default"/>
      </w:rPr>
    </w:lvl>
    <w:lvl w:ilvl="8" w:tplc="945AE532">
      <w:start w:val="1"/>
      <w:numFmt w:val="bullet"/>
      <w:lvlText w:val=""/>
      <w:lvlJc w:val="left"/>
      <w:pPr>
        <w:ind w:left="6480" w:hanging="360"/>
      </w:pPr>
      <w:rPr>
        <w:rFonts w:ascii="Wingdings" w:hAnsi="Wingdings" w:hint="default"/>
      </w:rPr>
    </w:lvl>
  </w:abstractNum>
  <w:abstractNum w:abstractNumId="3" w15:restartNumberingAfterBreak="0">
    <w:nsid w:val="66F04016"/>
    <w:multiLevelType w:val="hybridMultilevel"/>
    <w:tmpl w:val="EE420944"/>
    <w:lvl w:ilvl="0" w:tplc="FFFFFFFF">
      <w:numFmt w:val="bullet"/>
      <w:lvlText w:val="-"/>
      <w:lvlJc w:val="left"/>
      <w:pPr>
        <w:ind w:left="360" w:hanging="360"/>
      </w:pPr>
      <w:rPr>
        <w:rFonts w:ascii="Calibri" w:hAnsi="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A8A046B"/>
    <w:multiLevelType w:val="hybridMultilevel"/>
    <w:tmpl w:val="79BA6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E9A686A"/>
    <w:multiLevelType w:val="hybridMultilevel"/>
    <w:tmpl w:val="05E463A6"/>
    <w:lvl w:ilvl="0" w:tplc="8AE2616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Notat_gammel.dotm"/>
    <w:docVar w:name="DocumentCreated" w:val="True"/>
    <w:docVar w:name="Encrypted_DocCaseNo" w:val="+hqyZI1Ho0/uEbAW+Xn4ew=="/>
  </w:docVars>
  <w:rsids>
    <w:rsidRoot w:val="00E06F91"/>
    <w:rsid w:val="00004777"/>
    <w:rsid w:val="00005F27"/>
    <w:rsid w:val="00007DC9"/>
    <w:rsid w:val="000233D9"/>
    <w:rsid w:val="000245CB"/>
    <w:rsid w:val="00026257"/>
    <w:rsid w:val="000263A2"/>
    <w:rsid w:val="00033A99"/>
    <w:rsid w:val="0004418F"/>
    <w:rsid w:val="000477C3"/>
    <w:rsid w:val="000502F1"/>
    <w:rsid w:val="00051182"/>
    <w:rsid w:val="000511E5"/>
    <w:rsid w:val="00055051"/>
    <w:rsid w:val="000568A5"/>
    <w:rsid w:val="00056B7A"/>
    <w:rsid w:val="00057F98"/>
    <w:rsid w:val="0007115D"/>
    <w:rsid w:val="00072501"/>
    <w:rsid w:val="00074370"/>
    <w:rsid w:val="00075A3F"/>
    <w:rsid w:val="0008005B"/>
    <w:rsid w:val="0008455C"/>
    <w:rsid w:val="0009080F"/>
    <w:rsid w:val="000A478B"/>
    <w:rsid w:val="000A7B82"/>
    <w:rsid w:val="000B64FA"/>
    <w:rsid w:val="000B6521"/>
    <w:rsid w:val="000B6C0B"/>
    <w:rsid w:val="000B7B55"/>
    <w:rsid w:val="000C1809"/>
    <w:rsid w:val="000C4989"/>
    <w:rsid w:val="000D45EA"/>
    <w:rsid w:val="000D46BF"/>
    <w:rsid w:val="000E0D29"/>
    <w:rsid w:val="000E4161"/>
    <w:rsid w:val="000F0507"/>
    <w:rsid w:val="000F20FD"/>
    <w:rsid w:val="001008B7"/>
    <w:rsid w:val="001022B7"/>
    <w:rsid w:val="0011368A"/>
    <w:rsid w:val="0012227D"/>
    <w:rsid w:val="00134914"/>
    <w:rsid w:val="00144A70"/>
    <w:rsid w:val="001533DF"/>
    <w:rsid w:val="001542EA"/>
    <w:rsid w:val="00171A13"/>
    <w:rsid w:val="00174468"/>
    <w:rsid w:val="001745C6"/>
    <w:rsid w:val="00176FFC"/>
    <w:rsid w:val="001A4753"/>
    <w:rsid w:val="001A5849"/>
    <w:rsid w:val="001A5B66"/>
    <w:rsid w:val="001B0748"/>
    <w:rsid w:val="001B383A"/>
    <w:rsid w:val="001B4F71"/>
    <w:rsid w:val="001B7282"/>
    <w:rsid w:val="001C0128"/>
    <w:rsid w:val="001C0824"/>
    <w:rsid w:val="001D1450"/>
    <w:rsid w:val="001E0834"/>
    <w:rsid w:val="001E1F0D"/>
    <w:rsid w:val="001F493E"/>
    <w:rsid w:val="00207C48"/>
    <w:rsid w:val="0021443B"/>
    <w:rsid w:val="00226E57"/>
    <w:rsid w:val="00230D2F"/>
    <w:rsid w:val="00237D3A"/>
    <w:rsid w:val="00240EBC"/>
    <w:rsid w:val="00250C91"/>
    <w:rsid w:val="00250F2B"/>
    <w:rsid w:val="00251387"/>
    <w:rsid w:val="00252D78"/>
    <w:rsid w:val="00254D18"/>
    <w:rsid w:val="00262AB4"/>
    <w:rsid w:val="002741D7"/>
    <w:rsid w:val="00282402"/>
    <w:rsid w:val="0029262F"/>
    <w:rsid w:val="002976E6"/>
    <w:rsid w:val="002A0516"/>
    <w:rsid w:val="002A26A6"/>
    <w:rsid w:val="002B081A"/>
    <w:rsid w:val="002C3939"/>
    <w:rsid w:val="002C3964"/>
    <w:rsid w:val="002C7F3C"/>
    <w:rsid w:val="002D219C"/>
    <w:rsid w:val="002D5EF1"/>
    <w:rsid w:val="002D7838"/>
    <w:rsid w:val="002E4746"/>
    <w:rsid w:val="002E636E"/>
    <w:rsid w:val="002F67D7"/>
    <w:rsid w:val="00305743"/>
    <w:rsid w:val="00306439"/>
    <w:rsid w:val="00307DDC"/>
    <w:rsid w:val="00314EFD"/>
    <w:rsid w:val="003175D2"/>
    <w:rsid w:val="00321299"/>
    <w:rsid w:val="00325859"/>
    <w:rsid w:val="00330543"/>
    <w:rsid w:val="00331302"/>
    <w:rsid w:val="00336D6D"/>
    <w:rsid w:val="003513A4"/>
    <w:rsid w:val="00361522"/>
    <w:rsid w:val="00363281"/>
    <w:rsid w:val="00371E43"/>
    <w:rsid w:val="00375272"/>
    <w:rsid w:val="00376B5A"/>
    <w:rsid w:val="00377E76"/>
    <w:rsid w:val="0038401E"/>
    <w:rsid w:val="003862D7"/>
    <w:rsid w:val="00387D0A"/>
    <w:rsid w:val="003909E5"/>
    <w:rsid w:val="00392C7E"/>
    <w:rsid w:val="003940D4"/>
    <w:rsid w:val="003947CC"/>
    <w:rsid w:val="00395B9D"/>
    <w:rsid w:val="00396DDB"/>
    <w:rsid w:val="003A394C"/>
    <w:rsid w:val="003A6211"/>
    <w:rsid w:val="003A7B7B"/>
    <w:rsid w:val="003A7D3F"/>
    <w:rsid w:val="003B238E"/>
    <w:rsid w:val="003B67E6"/>
    <w:rsid w:val="003C1177"/>
    <w:rsid w:val="003C573B"/>
    <w:rsid w:val="003D0935"/>
    <w:rsid w:val="003D3499"/>
    <w:rsid w:val="003D35F1"/>
    <w:rsid w:val="003D4E07"/>
    <w:rsid w:val="003D5935"/>
    <w:rsid w:val="003E3E7C"/>
    <w:rsid w:val="003F1D86"/>
    <w:rsid w:val="003F5FFB"/>
    <w:rsid w:val="00413E55"/>
    <w:rsid w:val="00415C04"/>
    <w:rsid w:val="004301EB"/>
    <w:rsid w:val="00433AA1"/>
    <w:rsid w:val="00436BD6"/>
    <w:rsid w:val="00441AA7"/>
    <w:rsid w:val="00446B22"/>
    <w:rsid w:val="00446F9B"/>
    <w:rsid w:val="00447F63"/>
    <w:rsid w:val="00453594"/>
    <w:rsid w:val="00460225"/>
    <w:rsid w:val="00463ABE"/>
    <w:rsid w:val="00476CF4"/>
    <w:rsid w:val="0048028F"/>
    <w:rsid w:val="00493CCF"/>
    <w:rsid w:val="004964B2"/>
    <w:rsid w:val="004977A1"/>
    <w:rsid w:val="004A0162"/>
    <w:rsid w:val="004A269D"/>
    <w:rsid w:val="004A2D5F"/>
    <w:rsid w:val="004A68BD"/>
    <w:rsid w:val="004A79FF"/>
    <w:rsid w:val="004B0D50"/>
    <w:rsid w:val="004B33B4"/>
    <w:rsid w:val="004C03EB"/>
    <w:rsid w:val="004C3CDE"/>
    <w:rsid w:val="004C4651"/>
    <w:rsid w:val="004C74E9"/>
    <w:rsid w:val="004E0EDB"/>
    <w:rsid w:val="004E1FE8"/>
    <w:rsid w:val="004E2D24"/>
    <w:rsid w:val="004E4207"/>
    <w:rsid w:val="004E7FFB"/>
    <w:rsid w:val="004F5FF3"/>
    <w:rsid w:val="004F7B38"/>
    <w:rsid w:val="0050140F"/>
    <w:rsid w:val="0050215E"/>
    <w:rsid w:val="005026A8"/>
    <w:rsid w:val="005027C3"/>
    <w:rsid w:val="0050534D"/>
    <w:rsid w:val="005105E4"/>
    <w:rsid w:val="00511564"/>
    <w:rsid w:val="005122FB"/>
    <w:rsid w:val="00517EEF"/>
    <w:rsid w:val="005223A5"/>
    <w:rsid w:val="00531184"/>
    <w:rsid w:val="005362B5"/>
    <w:rsid w:val="0054245A"/>
    <w:rsid w:val="005449C7"/>
    <w:rsid w:val="005474E3"/>
    <w:rsid w:val="00554AC8"/>
    <w:rsid w:val="00557386"/>
    <w:rsid w:val="00564141"/>
    <w:rsid w:val="00564D41"/>
    <w:rsid w:val="00567739"/>
    <w:rsid w:val="00567921"/>
    <w:rsid w:val="0057033A"/>
    <w:rsid w:val="00571100"/>
    <w:rsid w:val="00571F27"/>
    <w:rsid w:val="005749A6"/>
    <w:rsid w:val="00582536"/>
    <w:rsid w:val="0058613E"/>
    <w:rsid w:val="00593E52"/>
    <w:rsid w:val="0059649A"/>
    <w:rsid w:val="005966FB"/>
    <w:rsid w:val="00596E3D"/>
    <w:rsid w:val="00597BA6"/>
    <w:rsid w:val="005A25BD"/>
    <w:rsid w:val="005A7C4B"/>
    <w:rsid w:val="005A7D8B"/>
    <w:rsid w:val="005B3983"/>
    <w:rsid w:val="005B45DB"/>
    <w:rsid w:val="005C33AB"/>
    <w:rsid w:val="005C3F38"/>
    <w:rsid w:val="005D147F"/>
    <w:rsid w:val="005E2ED9"/>
    <w:rsid w:val="005E797E"/>
    <w:rsid w:val="005F132B"/>
    <w:rsid w:val="005F2834"/>
    <w:rsid w:val="005F2B36"/>
    <w:rsid w:val="005F3D9F"/>
    <w:rsid w:val="005F5352"/>
    <w:rsid w:val="00602890"/>
    <w:rsid w:val="00602C59"/>
    <w:rsid w:val="006031E3"/>
    <w:rsid w:val="0061161A"/>
    <w:rsid w:val="00617FED"/>
    <w:rsid w:val="00620C26"/>
    <w:rsid w:val="00630155"/>
    <w:rsid w:val="00637FF8"/>
    <w:rsid w:val="0064534C"/>
    <w:rsid w:val="00655ADC"/>
    <w:rsid w:val="00665586"/>
    <w:rsid w:val="006663D8"/>
    <w:rsid w:val="0067281D"/>
    <w:rsid w:val="00685A71"/>
    <w:rsid w:val="006932A1"/>
    <w:rsid w:val="00696717"/>
    <w:rsid w:val="006A1E3F"/>
    <w:rsid w:val="006A67D7"/>
    <w:rsid w:val="006A7D17"/>
    <w:rsid w:val="006B0E44"/>
    <w:rsid w:val="006C12DE"/>
    <w:rsid w:val="006D4235"/>
    <w:rsid w:val="006E00DE"/>
    <w:rsid w:val="006E70E4"/>
    <w:rsid w:val="006F28C4"/>
    <w:rsid w:val="006F2D04"/>
    <w:rsid w:val="006F40A9"/>
    <w:rsid w:val="007030F7"/>
    <w:rsid w:val="00703883"/>
    <w:rsid w:val="00710AFA"/>
    <w:rsid w:val="00713C7E"/>
    <w:rsid w:val="007151D6"/>
    <w:rsid w:val="00731138"/>
    <w:rsid w:val="00731D81"/>
    <w:rsid w:val="00733037"/>
    <w:rsid w:val="00735EE0"/>
    <w:rsid w:val="00741AFE"/>
    <w:rsid w:val="00753C3D"/>
    <w:rsid w:val="00760B4E"/>
    <w:rsid w:val="00777FA0"/>
    <w:rsid w:val="007A1887"/>
    <w:rsid w:val="007A2B34"/>
    <w:rsid w:val="007A7B7A"/>
    <w:rsid w:val="007B08F1"/>
    <w:rsid w:val="007B26F6"/>
    <w:rsid w:val="007B5CAD"/>
    <w:rsid w:val="007B66A4"/>
    <w:rsid w:val="007C3841"/>
    <w:rsid w:val="007C4515"/>
    <w:rsid w:val="007D0498"/>
    <w:rsid w:val="007E3B53"/>
    <w:rsid w:val="007E5634"/>
    <w:rsid w:val="007F02CE"/>
    <w:rsid w:val="007F0B71"/>
    <w:rsid w:val="007F2E35"/>
    <w:rsid w:val="007F4FBA"/>
    <w:rsid w:val="007F6D00"/>
    <w:rsid w:val="00804E07"/>
    <w:rsid w:val="00823582"/>
    <w:rsid w:val="00827955"/>
    <w:rsid w:val="008458EC"/>
    <w:rsid w:val="008514EF"/>
    <w:rsid w:val="00851963"/>
    <w:rsid w:val="00854063"/>
    <w:rsid w:val="00855BF4"/>
    <w:rsid w:val="00857104"/>
    <w:rsid w:val="00861109"/>
    <w:rsid w:val="00865DF0"/>
    <w:rsid w:val="00872223"/>
    <w:rsid w:val="00876257"/>
    <w:rsid w:val="008819A8"/>
    <w:rsid w:val="0088210D"/>
    <w:rsid w:val="008847F2"/>
    <w:rsid w:val="008931EB"/>
    <w:rsid w:val="008A0792"/>
    <w:rsid w:val="008A21D2"/>
    <w:rsid w:val="008A72A5"/>
    <w:rsid w:val="008C11E7"/>
    <w:rsid w:val="008C2205"/>
    <w:rsid w:val="008D4B27"/>
    <w:rsid w:val="008D681F"/>
    <w:rsid w:val="008F29E8"/>
    <w:rsid w:val="008F5775"/>
    <w:rsid w:val="009016CB"/>
    <w:rsid w:val="00903E99"/>
    <w:rsid w:val="00906CB8"/>
    <w:rsid w:val="00906DB5"/>
    <w:rsid w:val="009134D5"/>
    <w:rsid w:val="00915AAD"/>
    <w:rsid w:val="009243DC"/>
    <w:rsid w:val="0093375B"/>
    <w:rsid w:val="0093693F"/>
    <w:rsid w:val="00942415"/>
    <w:rsid w:val="00964C0F"/>
    <w:rsid w:val="00966800"/>
    <w:rsid w:val="00975C80"/>
    <w:rsid w:val="009931A0"/>
    <w:rsid w:val="009A036D"/>
    <w:rsid w:val="009A2968"/>
    <w:rsid w:val="009A7BC4"/>
    <w:rsid w:val="009A7FA5"/>
    <w:rsid w:val="009B0D83"/>
    <w:rsid w:val="009B276A"/>
    <w:rsid w:val="009B41DD"/>
    <w:rsid w:val="009C1A00"/>
    <w:rsid w:val="009D0015"/>
    <w:rsid w:val="009E20B2"/>
    <w:rsid w:val="009E6B87"/>
    <w:rsid w:val="009F03C0"/>
    <w:rsid w:val="009F1996"/>
    <w:rsid w:val="00A05902"/>
    <w:rsid w:val="00A0629A"/>
    <w:rsid w:val="00A1025D"/>
    <w:rsid w:val="00A310F1"/>
    <w:rsid w:val="00A33EBD"/>
    <w:rsid w:val="00A52ADF"/>
    <w:rsid w:val="00A56C02"/>
    <w:rsid w:val="00A71DAE"/>
    <w:rsid w:val="00A824AD"/>
    <w:rsid w:val="00A955A0"/>
    <w:rsid w:val="00AB4376"/>
    <w:rsid w:val="00AB5D80"/>
    <w:rsid w:val="00AC0908"/>
    <w:rsid w:val="00AC1D6F"/>
    <w:rsid w:val="00AD0FD5"/>
    <w:rsid w:val="00AE4463"/>
    <w:rsid w:val="00AF32A5"/>
    <w:rsid w:val="00B15275"/>
    <w:rsid w:val="00B17D21"/>
    <w:rsid w:val="00B21E61"/>
    <w:rsid w:val="00B26742"/>
    <w:rsid w:val="00B313AF"/>
    <w:rsid w:val="00B32C32"/>
    <w:rsid w:val="00B4526F"/>
    <w:rsid w:val="00B477FF"/>
    <w:rsid w:val="00B54E78"/>
    <w:rsid w:val="00B609D0"/>
    <w:rsid w:val="00B65E50"/>
    <w:rsid w:val="00B66A68"/>
    <w:rsid w:val="00B704A7"/>
    <w:rsid w:val="00B84AE3"/>
    <w:rsid w:val="00B86C95"/>
    <w:rsid w:val="00B90362"/>
    <w:rsid w:val="00B9393C"/>
    <w:rsid w:val="00B96A20"/>
    <w:rsid w:val="00BA0939"/>
    <w:rsid w:val="00BA3FBA"/>
    <w:rsid w:val="00BA4260"/>
    <w:rsid w:val="00BB1CE4"/>
    <w:rsid w:val="00BB62CB"/>
    <w:rsid w:val="00BC1365"/>
    <w:rsid w:val="00BC3536"/>
    <w:rsid w:val="00BD5A9B"/>
    <w:rsid w:val="00BD65A5"/>
    <w:rsid w:val="00BE18DC"/>
    <w:rsid w:val="00BF30C1"/>
    <w:rsid w:val="00BF33CA"/>
    <w:rsid w:val="00BF63B2"/>
    <w:rsid w:val="00BF6571"/>
    <w:rsid w:val="00BF67B4"/>
    <w:rsid w:val="00C0339F"/>
    <w:rsid w:val="00C12540"/>
    <w:rsid w:val="00C12D0A"/>
    <w:rsid w:val="00C22AB9"/>
    <w:rsid w:val="00C258E0"/>
    <w:rsid w:val="00C26D6C"/>
    <w:rsid w:val="00C2765E"/>
    <w:rsid w:val="00C33A92"/>
    <w:rsid w:val="00C46EEC"/>
    <w:rsid w:val="00C60102"/>
    <w:rsid w:val="00C61A7D"/>
    <w:rsid w:val="00C61CA6"/>
    <w:rsid w:val="00C64106"/>
    <w:rsid w:val="00C7331B"/>
    <w:rsid w:val="00C774B9"/>
    <w:rsid w:val="00C84146"/>
    <w:rsid w:val="00C85926"/>
    <w:rsid w:val="00C92516"/>
    <w:rsid w:val="00C95265"/>
    <w:rsid w:val="00CA7131"/>
    <w:rsid w:val="00CA7AEF"/>
    <w:rsid w:val="00CA7D58"/>
    <w:rsid w:val="00CB0C9A"/>
    <w:rsid w:val="00CB6687"/>
    <w:rsid w:val="00CB7875"/>
    <w:rsid w:val="00CC16A5"/>
    <w:rsid w:val="00CC396E"/>
    <w:rsid w:val="00CD443F"/>
    <w:rsid w:val="00CE146F"/>
    <w:rsid w:val="00CE1D22"/>
    <w:rsid w:val="00D00938"/>
    <w:rsid w:val="00D11C2A"/>
    <w:rsid w:val="00D14996"/>
    <w:rsid w:val="00D2276B"/>
    <w:rsid w:val="00D306DE"/>
    <w:rsid w:val="00D34231"/>
    <w:rsid w:val="00D40813"/>
    <w:rsid w:val="00D44C17"/>
    <w:rsid w:val="00D45F0A"/>
    <w:rsid w:val="00D47019"/>
    <w:rsid w:val="00D55857"/>
    <w:rsid w:val="00D65294"/>
    <w:rsid w:val="00D7049B"/>
    <w:rsid w:val="00D714C6"/>
    <w:rsid w:val="00D76A22"/>
    <w:rsid w:val="00D77755"/>
    <w:rsid w:val="00D82AA5"/>
    <w:rsid w:val="00D83AD8"/>
    <w:rsid w:val="00D84B8F"/>
    <w:rsid w:val="00D90401"/>
    <w:rsid w:val="00D942BF"/>
    <w:rsid w:val="00D966EE"/>
    <w:rsid w:val="00DA1B60"/>
    <w:rsid w:val="00DA1F6B"/>
    <w:rsid w:val="00DA4093"/>
    <w:rsid w:val="00DA6188"/>
    <w:rsid w:val="00DB0638"/>
    <w:rsid w:val="00DB5E68"/>
    <w:rsid w:val="00DB7A19"/>
    <w:rsid w:val="00DC6973"/>
    <w:rsid w:val="00DC7E82"/>
    <w:rsid w:val="00DD0F2A"/>
    <w:rsid w:val="00DE0530"/>
    <w:rsid w:val="00DE37D6"/>
    <w:rsid w:val="00DE53C9"/>
    <w:rsid w:val="00DE7F1D"/>
    <w:rsid w:val="00DF2DEF"/>
    <w:rsid w:val="00DF355C"/>
    <w:rsid w:val="00DF3EFB"/>
    <w:rsid w:val="00E02BED"/>
    <w:rsid w:val="00E06F91"/>
    <w:rsid w:val="00E07F9B"/>
    <w:rsid w:val="00E1001B"/>
    <w:rsid w:val="00E14BF6"/>
    <w:rsid w:val="00E30B10"/>
    <w:rsid w:val="00E30F70"/>
    <w:rsid w:val="00E32C0D"/>
    <w:rsid w:val="00E32CFC"/>
    <w:rsid w:val="00E417D9"/>
    <w:rsid w:val="00E44DA7"/>
    <w:rsid w:val="00E51D45"/>
    <w:rsid w:val="00E54DCF"/>
    <w:rsid w:val="00E5510A"/>
    <w:rsid w:val="00E628A5"/>
    <w:rsid w:val="00E66413"/>
    <w:rsid w:val="00E665CC"/>
    <w:rsid w:val="00E70EB3"/>
    <w:rsid w:val="00E71C30"/>
    <w:rsid w:val="00E734F8"/>
    <w:rsid w:val="00E73F7B"/>
    <w:rsid w:val="00EA2982"/>
    <w:rsid w:val="00EA5F2C"/>
    <w:rsid w:val="00EB020C"/>
    <w:rsid w:val="00EB1F4F"/>
    <w:rsid w:val="00EB4435"/>
    <w:rsid w:val="00EB4BEF"/>
    <w:rsid w:val="00EC1FC5"/>
    <w:rsid w:val="00ED4001"/>
    <w:rsid w:val="00EE408B"/>
    <w:rsid w:val="00EF132D"/>
    <w:rsid w:val="00EF2777"/>
    <w:rsid w:val="00EF5908"/>
    <w:rsid w:val="00F0350E"/>
    <w:rsid w:val="00F04578"/>
    <w:rsid w:val="00F05057"/>
    <w:rsid w:val="00F07295"/>
    <w:rsid w:val="00F12294"/>
    <w:rsid w:val="00F25A98"/>
    <w:rsid w:val="00F32C44"/>
    <w:rsid w:val="00F3536C"/>
    <w:rsid w:val="00F405C8"/>
    <w:rsid w:val="00F47B00"/>
    <w:rsid w:val="00F47D5F"/>
    <w:rsid w:val="00F50E77"/>
    <w:rsid w:val="00F517B2"/>
    <w:rsid w:val="00F53E32"/>
    <w:rsid w:val="00F570C8"/>
    <w:rsid w:val="00F6278A"/>
    <w:rsid w:val="00F62988"/>
    <w:rsid w:val="00F74B40"/>
    <w:rsid w:val="00F81B3E"/>
    <w:rsid w:val="00F84F59"/>
    <w:rsid w:val="00F8745D"/>
    <w:rsid w:val="00F9120C"/>
    <w:rsid w:val="00F91556"/>
    <w:rsid w:val="00F9230B"/>
    <w:rsid w:val="00F92627"/>
    <w:rsid w:val="00FA1DF9"/>
    <w:rsid w:val="00FA25FC"/>
    <w:rsid w:val="00FA3296"/>
    <w:rsid w:val="00FB0131"/>
    <w:rsid w:val="00FC2C49"/>
    <w:rsid w:val="00FC39E9"/>
    <w:rsid w:val="00FC40CE"/>
    <w:rsid w:val="00FC508E"/>
    <w:rsid w:val="00FC634C"/>
    <w:rsid w:val="00FD5B13"/>
    <w:rsid w:val="00FE2083"/>
    <w:rsid w:val="00FE7676"/>
    <w:rsid w:val="00FE7BC5"/>
    <w:rsid w:val="00FF1D88"/>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A2B6"/>
  <w15:docId w15:val="{D30F91B1-1057-4BF9-88D0-BC4960C5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29262F"/>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29262F"/>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9262F"/>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62F"/>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29262F"/>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29262F"/>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Brevoverskrift">
    <w:name w:val="Brevoverskrift"/>
    <w:basedOn w:val="Normal"/>
    <w:next w:val="Normal"/>
    <w:rsid w:val="00596E3D"/>
    <w:pPr>
      <w:spacing w:line="240" w:lineRule="auto"/>
    </w:pPr>
    <w:rPr>
      <w:b/>
      <w:sz w:val="22"/>
    </w:rPr>
  </w:style>
  <w:style w:type="paragraph" w:styleId="Listeafsnit">
    <w:name w:val="List Paragraph"/>
    <w:basedOn w:val="Normal"/>
    <w:uiPriority w:val="34"/>
    <w:qFormat/>
    <w:rsid w:val="0029262F"/>
    <w:pPr>
      <w:ind w:left="720"/>
      <w:contextualSpacing/>
    </w:pPr>
  </w:style>
  <w:style w:type="character" w:styleId="Fodnotehenvisning">
    <w:name w:val="footnote reference"/>
    <w:basedOn w:val="Standardskrifttypeiafsnit"/>
    <w:uiPriority w:val="99"/>
    <w:semiHidden/>
    <w:unhideWhenUsed/>
    <w:rsid w:val="00FA1DF9"/>
    <w:rPr>
      <w:vertAlign w:val="superscript"/>
    </w:rPr>
  </w:style>
  <w:style w:type="character" w:styleId="Hyperlink">
    <w:name w:val="Hyperlink"/>
    <w:basedOn w:val="Standardskrifttypeiafsnit"/>
    <w:uiPriority w:val="99"/>
    <w:unhideWhenUsed/>
    <w:rsid w:val="00FA1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vidensraad.dk/sites/default/files/mental_sundhed_og_sygdom_hos_boern_og_unge_i_alderen_10-24_aar.pdf" TargetMode="External"/><Relationship Id="rId1" Type="http://schemas.openxmlformats.org/officeDocument/2006/relationships/hyperlink" Target="http://www.vidensraad.dk/nyhed/ny-rapport-stigende-mental-mistrivsel-hos-de-10-24-%C3%A5ri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edocpfi01\DocProd\templates\AK%20Notat_gammel.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845781" gbs:entity="Document" gbs:templateDesignerVersion="3.1 F">
  <gbs:DocumentNumber gbs:loadFromGrowBusiness="OnProduce" gbs:saveInGrowBusiness="False" gbs:connected="true" gbs:recno="" gbs:entity="" gbs:datatype="string" gbs:key="10000">20/053325-11</gbs:DocumentNumber>
</gbs:GrowBusinessDocument>
</file>

<file path=customXml/itemProps1.xml><?xml version="1.0" encoding="utf-8"?>
<ds:datastoreItem xmlns:ds="http://schemas.openxmlformats.org/officeDocument/2006/customXml" ds:itemID="{FA9BD2E9-6182-47C9-AFDF-28C451F6C10C}">
  <ds:schemaRefs/>
</ds:datastoreItem>
</file>

<file path=docProps/app.xml><?xml version="1.0" encoding="utf-8"?>
<Properties xmlns="http://schemas.openxmlformats.org/officeDocument/2006/extended-properties" xmlns:vt="http://schemas.openxmlformats.org/officeDocument/2006/docPropsVTypes">
  <Template>AK Notat_gammel</Template>
  <TotalTime>1</TotalTime>
  <Pages>5</Pages>
  <Words>1492</Words>
  <Characters>8818</Characters>
  <Application>Microsoft Office Word</Application>
  <DocSecurity>0</DocSecurity>
  <Lines>154</Lines>
  <Paragraphs>74</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Ulla Parbo Hefsgaard</dc:creator>
  <cp:keywords>
  </cp:keywords>
  <dc:description>
  </dc:description>
  <cp:lastModifiedBy>Ulla Parbo Hefsgaard</cp:lastModifiedBy>
  <cp:revision>2</cp:revision>
  <dcterms:created xsi:type="dcterms:W3CDTF">2021-04-22T07:30:00Z</dcterms:created>
  <dcterms:modified xsi:type="dcterms:W3CDTF">2021-04-22T07:30:00Z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6845781</vt:lpwstr>
  </property>
  <property fmtid="{D5CDD505-2E9C-101B-9397-08002B2CF9AE}" pid="3" name="verId">
    <vt:lpwstr>6686585</vt:lpwstr>
  </property>
  <property fmtid="{D5CDD505-2E9C-101B-9397-08002B2CF9AE}" pid="4" name="templateId">
    <vt:lpwstr>500108</vt:lpwstr>
  </property>
  <property fmtid="{D5CDD505-2E9C-101B-9397-08002B2CF9AE}" pid="5" name="fileId">
    <vt:lpwstr>12603869</vt:lpwstr>
  </property>
  <property fmtid="{D5CDD505-2E9C-101B-9397-08002B2CF9AE}" pid="6" name="filePath">
    <vt:lpwstr>\\SrvEdocPFi01\eDocUsers\work\adm\az17693</vt:lpwstr>
  </property>
  <property fmtid="{D5CDD505-2E9C-101B-9397-08002B2CF9AE}" pid="7" name="templateFilePath">
    <vt:lpwstr>\\SrvEdocPFi01\DocProd\templates\AK Notat_gammel.dotm</vt:lpwstr>
  </property>
  <property fmtid="{D5CDD505-2E9C-101B-9397-08002B2CF9AE}" pid="8" name="filePathOneNote">
    <vt:lpwstr>\\SrvEdocPFi01\eDocUsers\onenote\adm\az17693\</vt:lpwstr>
  </property>
  <property fmtid="{D5CDD505-2E9C-101B-9397-08002B2CF9AE}" pid="9" name="fileName">
    <vt:lpwstr>20-053325-11 Oversigt over idéer og mulige handlinger 12603869_1_0.docx</vt:lpwstr>
  </property>
  <property fmtid="{D5CDD505-2E9C-101B-9397-08002B2CF9AE}" pid="10" name="comment">
    <vt:lpwstr>Oversigt over idéer og mulige handlinger</vt:lpwstr>
  </property>
  <property fmtid="{D5CDD505-2E9C-101B-9397-08002B2CF9AE}" pid="11" name="sourceId">
    <vt:lpwstr>6845781</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Ulla Parbo Hefsgaard</vt:lpwstr>
  </property>
  <property fmtid="{D5CDD505-2E9C-101B-9397-08002B2CF9AE}" pid="15" name="modifiedBy">
    <vt:lpwstr>Ulla Parbo Hefsgaard</vt:lpwstr>
  </property>
  <property fmtid="{D5CDD505-2E9C-101B-9397-08002B2CF9AE}" pid="16" name="serverName">
    <vt:lpwstr>edoc:8080</vt:lpwstr>
  </property>
  <property fmtid="{D5CDD505-2E9C-101B-9397-08002B2CF9AE}" pid="17" name="server">
    <vt:lpwstr>edoc:8080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6686585</vt:lpwstr>
  </property>
  <property fmtid="{D5CDD505-2E9C-101B-9397-08002B2CF9AE}" pid="22" name="Operation">
    <vt:lpwstr>ProduceFile</vt:lpwstr>
  </property>
  <property fmtid="{D5CDD505-2E9C-101B-9397-08002B2CF9AE}" pid="23" name="BackOfficeType">
    <vt:lpwstr>growBusiness Solutions</vt:lpwstr>
  </property>
</Properties>
</file>