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17DB" w14:textId="77777777" w:rsidR="004701F4" w:rsidRPr="00F14654" w:rsidRDefault="004701F4" w:rsidP="004701F4">
      <w:pPr>
        <w:spacing w:after="240"/>
        <w:rPr>
          <w:rFonts w:ascii="Arial" w:hAnsi="Arial" w:cs="Arial"/>
          <w:b/>
          <w:bCs/>
          <w:color w:val="14395B"/>
          <w:sz w:val="20"/>
          <w:szCs w:val="20"/>
        </w:rPr>
      </w:pPr>
      <w:r w:rsidRPr="00F14654">
        <w:rPr>
          <w:rFonts w:ascii="Arial" w:hAnsi="Arial" w:cs="Arial"/>
          <w:b/>
          <w:bCs/>
          <w:color w:val="14395B"/>
          <w:sz w:val="48"/>
          <w:szCs w:val="48"/>
        </w:rPr>
        <w:t>Inspiration til formulering af høringssvar</w:t>
      </w:r>
      <w:r w:rsidRPr="00F14654">
        <w:rPr>
          <w:rFonts w:ascii="Arial" w:hAnsi="Arial" w:cs="Arial"/>
          <w:b/>
          <w:bCs/>
          <w:color w:val="14395B"/>
          <w:sz w:val="20"/>
          <w:szCs w:val="20"/>
        </w:rPr>
        <w:t>.</w:t>
      </w:r>
    </w:p>
    <w:p w14:paraId="769BF4DD" w14:textId="30F94D99" w:rsidR="004701F4" w:rsidRPr="00945142" w:rsidRDefault="004701F4" w:rsidP="004701F4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945142">
        <w:rPr>
          <w:rFonts w:ascii="Arial Narrow" w:hAnsi="Arial Narrow"/>
          <w:b/>
          <w:bCs/>
          <w:sz w:val="24"/>
          <w:szCs w:val="24"/>
        </w:rPr>
        <w:t>Høring om forslag til ny struktur og indhold i kommunal 10. kl</w:t>
      </w:r>
      <w:r w:rsidR="00031EB4">
        <w:rPr>
          <w:rFonts w:ascii="Arial Narrow" w:hAnsi="Arial Narrow"/>
          <w:b/>
          <w:bCs/>
          <w:sz w:val="24"/>
          <w:szCs w:val="24"/>
        </w:rPr>
        <w:t>asse</w:t>
      </w:r>
    </w:p>
    <w:p w14:paraId="580DA6FD" w14:textId="77777777" w:rsidR="004701F4" w:rsidRPr="006043CD" w:rsidRDefault="004701F4" w:rsidP="004701F4">
      <w:pPr>
        <w:spacing w:line="276" w:lineRule="auto"/>
        <w:rPr>
          <w:rFonts w:ascii="Arial" w:hAnsi="Arial" w:cs="Arial"/>
          <w:sz w:val="20"/>
          <w:szCs w:val="20"/>
        </w:rPr>
      </w:pPr>
      <w:r w:rsidRPr="006043CD">
        <w:rPr>
          <w:rFonts w:ascii="Arial" w:hAnsi="Arial" w:cs="Arial"/>
          <w:sz w:val="20"/>
          <w:szCs w:val="20"/>
        </w:rPr>
        <w:t>Nedenstående skema kan bruges som afsæt for jeres høringssvar. Skemaet kan bruges som hjælp til jeres drøftelse af høringsmaterialet og i formuleringen af jeres høringssvar. Spørgsmålene er vejledende og blot til inspiration. Når I skriver jeres høringssvar, kan I vælge at skrive ind i skemaet, hvis det giver mening for jer. Indhold og form på jeres høringssvar er selvfølgelig helt frivilligt, og skemaet skal forstås som inspiration og hjælp til dem, der ønsker det.</w:t>
      </w:r>
    </w:p>
    <w:p w14:paraId="1689BC26" w14:textId="4A5A6A44" w:rsidR="004701F4" w:rsidRPr="00945142" w:rsidRDefault="004701F4" w:rsidP="004701F4">
      <w:pPr>
        <w:rPr>
          <w:rFonts w:ascii="Arial Narrow" w:hAnsi="Arial Narrow"/>
        </w:rPr>
      </w:pPr>
      <w:r w:rsidRPr="00945142">
        <w:rPr>
          <w:rFonts w:ascii="Arial Narrow" w:hAnsi="Arial Narrow"/>
        </w:rPr>
        <w:t xml:space="preserve"> Høringssvar skal indsendes </w:t>
      </w:r>
      <w:r w:rsidRPr="00736A16">
        <w:rPr>
          <w:rFonts w:ascii="Arial Narrow" w:hAnsi="Arial Narrow"/>
          <w:highlight w:val="yellow"/>
        </w:rPr>
        <w:t>her: (link</w:t>
      </w:r>
      <w:r w:rsidR="00031EB4" w:rsidRPr="00736A16">
        <w:rPr>
          <w:rFonts w:ascii="Arial Narrow" w:hAnsi="Arial Narrow"/>
          <w:highlight w:val="yellow"/>
        </w:rPr>
        <w:t xml:space="preserve"> ind her</w:t>
      </w:r>
      <w:r w:rsidRPr="00736A16">
        <w:rPr>
          <w:rFonts w:ascii="Arial Narrow" w:hAnsi="Arial Narrow"/>
          <w:highlight w:val="yellow"/>
        </w:rPr>
        <w:t>)</w:t>
      </w:r>
    </w:p>
    <w:tbl>
      <w:tblPr>
        <w:tblW w:w="15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7655"/>
        <w:gridCol w:w="6095"/>
      </w:tblGrid>
      <w:tr w:rsidR="00070496" w:rsidRPr="00F14654" w14:paraId="2048E411" w14:textId="77777777" w:rsidTr="00C57719">
        <w:trPr>
          <w:trHeight w:val="456"/>
        </w:trPr>
        <w:tc>
          <w:tcPr>
            <w:tcW w:w="1686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B5A0" w14:textId="6992259F" w:rsidR="0090206A" w:rsidRPr="00532762" w:rsidRDefault="007F13D4" w:rsidP="00C45043">
            <w:pPr>
              <w:spacing w:before="120" w:after="0" w:line="240" w:lineRule="auto"/>
              <w:rPr>
                <w:rFonts w:ascii="Arial Narrow" w:hAnsi="Arial Narrow" w:cs="Arial"/>
                <w:b/>
                <w:bCs/>
                <w:color w:val="E78E63"/>
                <w:sz w:val="24"/>
                <w:szCs w:val="24"/>
              </w:rPr>
            </w:pPr>
            <w:bookmarkStart w:id="0" w:name="_Hlk55999954"/>
            <w:r>
              <w:rPr>
                <w:rFonts w:ascii="Arial Narrow" w:hAnsi="Arial Narrow" w:cs="Arial"/>
                <w:b/>
                <w:bCs/>
                <w:color w:val="E78E63"/>
                <w:sz w:val="24"/>
                <w:szCs w:val="24"/>
              </w:rPr>
              <w:t xml:space="preserve">Forslag </w:t>
            </w:r>
          </w:p>
        </w:tc>
        <w:tc>
          <w:tcPr>
            <w:tcW w:w="765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E7E6E6"/>
          </w:tcPr>
          <w:p w14:paraId="6A60F185" w14:textId="6811F462" w:rsidR="00070496" w:rsidRPr="00532762" w:rsidRDefault="00703663" w:rsidP="00C45043">
            <w:pPr>
              <w:spacing w:before="120" w:after="0" w:line="240" w:lineRule="auto"/>
              <w:rPr>
                <w:rFonts w:ascii="Arial Narrow" w:hAnsi="Arial Narrow" w:cs="Arial"/>
                <w:b/>
                <w:bCs/>
                <w:color w:val="E78E63"/>
                <w:sz w:val="24"/>
                <w:szCs w:val="24"/>
              </w:rPr>
            </w:pPr>
            <w:r w:rsidRPr="00532762">
              <w:rPr>
                <w:rFonts w:ascii="Arial Narrow" w:hAnsi="Arial Narrow" w:cs="Arial"/>
                <w:b/>
                <w:bCs/>
                <w:color w:val="E78E63"/>
                <w:sz w:val="24"/>
                <w:szCs w:val="24"/>
              </w:rPr>
              <w:t>Uddybning</w:t>
            </w:r>
            <w:r w:rsidR="00D00FE9" w:rsidRPr="00532762">
              <w:rPr>
                <w:rFonts w:ascii="Arial Narrow" w:hAnsi="Arial Narrow" w:cs="Arial"/>
                <w:b/>
                <w:bCs/>
                <w:color w:val="E78E63"/>
                <w:sz w:val="24"/>
                <w:szCs w:val="24"/>
              </w:rPr>
              <w:t xml:space="preserve"> </w:t>
            </w:r>
            <w:r w:rsidR="007F13D4">
              <w:rPr>
                <w:rFonts w:ascii="Arial Narrow" w:hAnsi="Arial Narrow" w:cs="Arial"/>
                <w:b/>
                <w:bCs/>
                <w:color w:val="E78E63"/>
                <w:sz w:val="24"/>
                <w:szCs w:val="24"/>
              </w:rPr>
              <w:t xml:space="preserve">af </w:t>
            </w:r>
            <w:r w:rsidR="00F37B3E">
              <w:rPr>
                <w:rFonts w:ascii="Arial Narrow" w:hAnsi="Arial Narrow" w:cs="Arial"/>
                <w:b/>
                <w:bCs/>
                <w:color w:val="E78E63"/>
                <w:sz w:val="24"/>
                <w:szCs w:val="24"/>
              </w:rPr>
              <w:t>forslag</w:t>
            </w:r>
          </w:p>
        </w:tc>
        <w:tc>
          <w:tcPr>
            <w:tcW w:w="609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A154" w14:textId="7DEF8F7F" w:rsidR="00070496" w:rsidRPr="00532762" w:rsidRDefault="00070496" w:rsidP="00C45043">
            <w:pPr>
              <w:spacing w:before="120" w:after="0" w:line="240" w:lineRule="auto"/>
              <w:rPr>
                <w:rFonts w:ascii="Arial Narrow" w:hAnsi="Arial Narrow" w:cs="Arial"/>
                <w:b/>
                <w:bCs/>
                <w:color w:val="E78E63"/>
                <w:sz w:val="24"/>
                <w:szCs w:val="24"/>
              </w:rPr>
            </w:pPr>
            <w:r w:rsidRPr="00532762">
              <w:rPr>
                <w:rFonts w:ascii="Arial Narrow" w:hAnsi="Arial Narrow" w:cs="Arial"/>
                <w:b/>
                <w:bCs/>
                <w:color w:val="E78E63"/>
                <w:sz w:val="24"/>
                <w:szCs w:val="24"/>
              </w:rPr>
              <w:t>Høringssvar</w:t>
            </w:r>
          </w:p>
        </w:tc>
      </w:tr>
      <w:tr w:rsidR="00070496" w:rsidRPr="00F14654" w14:paraId="3E131D3C" w14:textId="77777777" w:rsidTr="00C57719">
        <w:trPr>
          <w:trHeight w:val="959"/>
        </w:trPr>
        <w:tc>
          <w:tcPr>
            <w:tcW w:w="1686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1DC5" w14:textId="23C46CE7" w:rsidR="00070496" w:rsidRPr="00945142" w:rsidRDefault="00070496" w:rsidP="00945142">
            <w:pPr>
              <w:spacing w:before="60" w:after="0" w:line="240" w:lineRule="auto"/>
              <w:rPr>
                <w:rFonts w:ascii="Arial Narrow" w:hAnsi="Arial Narrow"/>
              </w:rPr>
            </w:pPr>
            <w:r w:rsidRPr="00945142">
              <w:rPr>
                <w:rFonts w:ascii="Arial Narrow" w:hAnsi="Arial Narrow" w:cs="Arial"/>
                <w:i/>
                <w:iCs/>
                <w:color w:val="14395B"/>
              </w:rPr>
              <w:t>Overordnede bemærkninger</w:t>
            </w:r>
          </w:p>
        </w:tc>
        <w:tc>
          <w:tcPr>
            <w:tcW w:w="765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</w:tcPr>
          <w:p w14:paraId="58B34C63" w14:textId="28B174A9" w:rsidR="00070496" w:rsidRPr="00945142" w:rsidRDefault="00DC5CF8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945142">
              <w:rPr>
                <w:rFonts w:ascii="Arial Narrow" w:hAnsi="Arial Narrow"/>
              </w:rPr>
              <w:t>Generel vurdering af forslaget</w:t>
            </w:r>
          </w:p>
        </w:tc>
        <w:tc>
          <w:tcPr>
            <w:tcW w:w="609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CDE1" w14:textId="627E160C" w:rsidR="00070496" w:rsidRPr="00532762" w:rsidRDefault="006B74D6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</w:pPr>
            <w:r w:rsidRP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Generelle bemærkninger:</w:t>
            </w:r>
          </w:p>
        </w:tc>
      </w:tr>
      <w:tr w:rsidR="00070496" w:rsidRPr="00F14654" w14:paraId="5D5D5781" w14:textId="77777777" w:rsidTr="00C57719">
        <w:trPr>
          <w:trHeight w:val="602"/>
        </w:trPr>
        <w:tc>
          <w:tcPr>
            <w:tcW w:w="1686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1DDB" w14:textId="4802E37A" w:rsidR="00070496" w:rsidRPr="00945142" w:rsidRDefault="00070496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14395B"/>
              </w:rPr>
            </w:pPr>
            <w:r w:rsidRPr="00945142">
              <w:rPr>
                <w:rFonts w:ascii="Arial Narrow" w:hAnsi="Arial Narrow" w:cs="Arial"/>
                <w:i/>
                <w:iCs/>
                <w:color w:val="14395B"/>
              </w:rPr>
              <w:t>Målgruppe</w:t>
            </w:r>
            <w:r w:rsidR="00B85324">
              <w:rPr>
                <w:rFonts w:ascii="Arial Narrow" w:hAnsi="Arial Narrow" w:cs="Arial"/>
                <w:i/>
                <w:iCs/>
                <w:color w:val="14395B"/>
              </w:rPr>
              <w:t xml:space="preserve"> og formål</w:t>
            </w:r>
            <w:r w:rsidRPr="00945142">
              <w:rPr>
                <w:rFonts w:ascii="Arial Narrow" w:hAnsi="Arial Narrow" w:cs="Arial"/>
                <w:i/>
                <w:iCs/>
                <w:color w:val="14395B"/>
              </w:rPr>
              <w:t xml:space="preserve"> </w:t>
            </w:r>
          </w:p>
          <w:p w14:paraId="4A061321" w14:textId="095F6BB8" w:rsidR="00070496" w:rsidRPr="00945142" w:rsidRDefault="00070496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14395B"/>
              </w:rPr>
            </w:pPr>
          </w:p>
        </w:tc>
        <w:tc>
          <w:tcPr>
            <w:tcW w:w="765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</w:tcPr>
          <w:p w14:paraId="16BB2E95" w14:textId="135BCBB2" w:rsidR="007F13D4" w:rsidRDefault="00206CD5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532762">
              <w:rPr>
                <w:rFonts w:ascii="Arial Narrow" w:hAnsi="Arial Narrow"/>
              </w:rPr>
              <w:t>M</w:t>
            </w:r>
            <w:r w:rsidR="00337170" w:rsidRPr="00532762">
              <w:rPr>
                <w:rFonts w:ascii="Arial Narrow" w:hAnsi="Arial Narrow"/>
              </w:rPr>
              <w:t>ålgruppen for kommunal 10. kl</w:t>
            </w:r>
            <w:r w:rsidR="00C67804">
              <w:rPr>
                <w:rFonts w:ascii="Arial Narrow" w:hAnsi="Arial Narrow"/>
              </w:rPr>
              <w:t>asse</w:t>
            </w:r>
            <w:r w:rsidR="00337170" w:rsidRPr="00532762">
              <w:rPr>
                <w:rFonts w:ascii="Arial Narrow" w:hAnsi="Arial Narrow"/>
              </w:rPr>
              <w:t xml:space="preserve"> er unge som har behov for yderligere faglig kvalifi</w:t>
            </w:r>
            <w:r w:rsidR="00337170" w:rsidRPr="00532762">
              <w:rPr>
                <w:rFonts w:ascii="Arial Narrow" w:hAnsi="Arial Narrow"/>
              </w:rPr>
              <w:softHyphen/>
              <w:t>cering og afklaring af uddannelsesvalg for at kunne gennem</w:t>
            </w:r>
            <w:r w:rsidR="00337170" w:rsidRPr="00532762">
              <w:rPr>
                <w:rFonts w:ascii="Arial Narrow" w:hAnsi="Arial Narrow"/>
              </w:rPr>
              <w:softHyphen/>
              <w:t>føre en ungdoms</w:t>
            </w:r>
            <w:r w:rsidR="00337170" w:rsidRPr="00532762">
              <w:rPr>
                <w:rFonts w:ascii="Arial Narrow" w:hAnsi="Arial Narrow"/>
              </w:rPr>
              <w:softHyphen/>
              <w:t>uddannelse</w:t>
            </w:r>
            <w:r w:rsidR="003A2247">
              <w:rPr>
                <w:rFonts w:ascii="Arial Narrow" w:hAnsi="Arial Narrow"/>
              </w:rPr>
              <w:t>.</w:t>
            </w:r>
            <w:r w:rsidR="00337170" w:rsidRPr="00532762">
              <w:rPr>
                <w:rFonts w:ascii="Arial Narrow" w:hAnsi="Arial Narrow"/>
              </w:rPr>
              <w:t xml:space="preserve"> </w:t>
            </w:r>
          </w:p>
          <w:p w14:paraId="1B377667" w14:textId="7E82E19B" w:rsidR="00B26566" w:rsidRDefault="007F13D4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7F13D4">
              <w:rPr>
                <w:rFonts w:ascii="Arial Narrow" w:hAnsi="Arial Narrow"/>
              </w:rPr>
              <w:t>Vi skal være ambitiøse på alle unges vegne. Kommunal 10. kl</w:t>
            </w:r>
            <w:r w:rsidR="00C67804">
              <w:rPr>
                <w:rFonts w:ascii="Arial Narrow" w:hAnsi="Arial Narrow"/>
              </w:rPr>
              <w:t>asse</w:t>
            </w:r>
            <w:r w:rsidRPr="007F13D4">
              <w:rPr>
                <w:rFonts w:ascii="Arial Narrow" w:hAnsi="Arial Narrow"/>
              </w:rPr>
              <w:t xml:space="preserve"> skal derfor være et inklu</w:t>
            </w:r>
            <w:r w:rsidR="00C57719">
              <w:rPr>
                <w:rFonts w:ascii="Arial Narrow" w:hAnsi="Arial Narrow"/>
              </w:rPr>
              <w:softHyphen/>
            </w:r>
            <w:r w:rsidRPr="007F13D4">
              <w:rPr>
                <w:rFonts w:ascii="Arial Narrow" w:hAnsi="Arial Narrow"/>
              </w:rPr>
              <w:t>derende tilbud, der tilgodeser de unges forskellighed og bruger mangfoldigheden aktivt i det pædagogiske arbejde</w:t>
            </w:r>
            <w:r w:rsidR="00A84444">
              <w:rPr>
                <w:rFonts w:ascii="Arial Narrow" w:hAnsi="Arial Narrow"/>
              </w:rPr>
              <w:t>.</w:t>
            </w:r>
          </w:p>
          <w:p w14:paraId="00A66E9F" w14:textId="0D89CBE7" w:rsidR="00B26566" w:rsidRDefault="00B26566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B26566">
              <w:rPr>
                <w:rFonts w:ascii="Arial Narrow" w:hAnsi="Arial Narrow"/>
              </w:rPr>
              <w:t>Kommunal 10. klasse skal være et attraktivt tilbud, der styrker unges faglige, praksis</w:t>
            </w:r>
            <w:r>
              <w:rPr>
                <w:rFonts w:ascii="Arial Narrow" w:hAnsi="Arial Narrow"/>
              </w:rPr>
              <w:softHyphen/>
            </w:r>
            <w:r w:rsidRPr="00B26566">
              <w:rPr>
                <w:rFonts w:ascii="Arial Narrow" w:hAnsi="Arial Narrow"/>
              </w:rPr>
              <w:t>fag</w:t>
            </w:r>
            <w:r>
              <w:rPr>
                <w:rFonts w:ascii="Arial Narrow" w:hAnsi="Arial Narrow"/>
              </w:rPr>
              <w:softHyphen/>
            </w:r>
            <w:r w:rsidRPr="00B26566">
              <w:rPr>
                <w:rFonts w:ascii="Arial Narrow" w:hAnsi="Arial Narrow"/>
              </w:rPr>
              <w:t>lige, personlige og sociale forudsætninger for ungdomsuddannelse med fokus på at un</w:t>
            </w:r>
            <w:r>
              <w:rPr>
                <w:rFonts w:ascii="Arial Narrow" w:hAnsi="Arial Narrow"/>
              </w:rPr>
              <w:softHyphen/>
            </w:r>
            <w:r w:rsidRPr="00B26566">
              <w:rPr>
                <w:rFonts w:ascii="Arial Narrow" w:hAnsi="Arial Narrow"/>
              </w:rPr>
              <w:t xml:space="preserve">derstøtte </w:t>
            </w:r>
            <w:r w:rsidR="003A7ADE">
              <w:rPr>
                <w:rFonts w:ascii="Arial Narrow" w:hAnsi="Arial Narrow"/>
              </w:rPr>
              <w:t xml:space="preserve">den unges </w:t>
            </w:r>
            <w:r w:rsidRPr="00B26566">
              <w:rPr>
                <w:rFonts w:ascii="Arial Narrow" w:hAnsi="Arial Narrow"/>
              </w:rPr>
              <w:t>livsmestring og motivation. Dette mhp</w:t>
            </w:r>
            <w:r w:rsidR="00751BDB">
              <w:rPr>
                <w:rFonts w:ascii="Arial Narrow" w:hAnsi="Arial Narrow"/>
              </w:rPr>
              <w:t>.</w:t>
            </w:r>
            <w:r w:rsidRPr="00B26566">
              <w:rPr>
                <w:rFonts w:ascii="Arial Narrow" w:hAnsi="Arial Narrow"/>
              </w:rPr>
              <w:t xml:space="preserve"> at flere unge bliver uddannel</w:t>
            </w:r>
            <w:r w:rsidR="003A7ADE">
              <w:rPr>
                <w:rFonts w:ascii="Arial Narrow" w:hAnsi="Arial Narrow"/>
              </w:rPr>
              <w:softHyphen/>
            </w:r>
            <w:r w:rsidRPr="00B26566">
              <w:rPr>
                <w:rFonts w:ascii="Arial Narrow" w:hAnsi="Arial Narrow"/>
              </w:rPr>
              <w:t>ses</w:t>
            </w:r>
            <w:r w:rsidR="003A7ADE">
              <w:rPr>
                <w:rFonts w:ascii="Arial Narrow" w:hAnsi="Arial Narrow"/>
              </w:rPr>
              <w:softHyphen/>
            </w:r>
            <w:r w:rsidR="00751BDB">
              <w:rPr>
                <w:rFonts w:ascii="Arial Narrow" w:hAnsi="Arial Narrow"/>
              </w:rPr>
              <w:softHyphen/>
            </w:r>
            <w:r w:rsidRPr="00B26566">
              <w:rPr>
                <w:rFonts w:ascii="Arial Narrow" w:hAnsi="Arial Narrow"/>
              </w:rPr>
              <w:t>parate, at sænke fraværet og styrke den faglige progression for unge i kommu</w:t>
            </w:r>
            <w:r>
              <w:rPr>
                <w:rFonts w:ascii="Arial Narrow" w:hAnsi="Arial Narrow"/>
              </w:rPr>
              <w:softHyphen/>
            </w:r>
            <w:r w:rsidRPr="00B26566">
              <w:rPr>
                <w:rFonts w:ascii="Arial Narrow" w:hAnsi="Arial Narrow"/>
              </w:rPr>
              <w:t>nal 10. klasse</w:t>
            </w:r>
            <w:r w:rsidR="00A84444">
              <w:rPr>
                <w:rFonts w:ascii="Arial Narrow" w:hAnsi="Arial Narrow"/>
              </w:rPr>
              <w:t>.</w:t>
            </w:r>
          </w:p>
          <w:p w14:paraId="1BD5665E" w14:textId="5D1F3559" w:rsidR="00E2306C" w:rsidRPr="00532762" w:rsidRDefault="00337170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532762">
              <w:rPr>
                <w:rFonts w:ascii="Arial Narrow" w:hAnsi="Arial Narrow"/>
              </w:rPr>
              <w:t>(</w:t>
            </w:r>
            <w:r w:rsidR="00A84444">
              <w:rPr>
                <w:rFonts w:ascii="Arial Narrow" w:hAnsi="Arial Narrow"/>
              </w:rPr>
              <w:t>F</w:t>
            </w:r>
            <w:r w:rsidRPr="00532762">
              <w:rPr>
                <w:rFonts w:ascii="Arial Narrow" w:hAnsi="Arial Narrow"/>
              </w:rPr>
              <w:t>orslag 1</w:t>
            </w:r>
            <w:r w:rsidR="00B26566">
              <w:rPr>
                <w:rFonts w:ascii="Arial Narrow" w:hAnsi="Arial Narrow"/>
              </w:rPr>
              <w:t xml:space="preserve">, </w:t>
            </w:r>
            <w:r w:rsidR="007F13D4">
              <w:rPr>
                <w:rFonts w:ascii="Arial Narrow" w:hAnsi="Arial Narrow"/>
              </w:rPr>
              <w:t>2</w:t>
            </w:r>
            <w:r w:rsidR="00B26566">
              <w:rPr>
                <w:rFonts w:ascii="Arial Narrow" w:hAnsi="Arial Narrow"/>
              </w:rPr>
              <w:t xml:space="preserve"> og 3</w:t>
            </w:r>
            <w:r w:rsidRPr="00532762">
              <w:rPr>
                <w:rFonts w:ascii="Arial Narrow" w:hAnsi="Arial Narrow"/>
              </w:rPr>
              <w:t>)</w:t>
            </w:r>
            <w:r w:rsidR="0027754D">
              <w:rPr>
                <w:rFonts w:ascii="Arial Narrow" w:hAnsi="Arial Narrow"/>
              </w:rPr>
              <w:t>.</w:t>
            </w:r>
          </w:p>
        </w:tc>
        <w:tc>
          <w:tcPr>
            <w:tcW w:w="609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B825" w14:textId="09C9AA06" w:rsidR="00070496" w:rsidRPr="00532762" w:rsidRDefault="006B74D6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</w:pPr>
            <w:r w:rsidRP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Bemærkninger til målgruppe</w:t>
            </w:r>
            <w:r w:rsid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:</w:t>
            </w:r>
          </w:p>
        </w:tc>
      </w:tr>
      <w:tr w:rsidR="00D00FE9" w:rsidRPr="00F14654" w14:paraId="13EDD767" w14:textId="77777777" w:rsidTr="00C57719">
        <w:trPr>
          <w:trHeight w:val="602"/>
        </w:trPr>
        <w:tc>
          <w:tcPr>
            <w:tcW w:w="1686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09EB" w14:textId="1291333C" w:rsidR="00D00FE9" w:rsidRPr="00945142" w:rsidRDefault="00D00FE9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14395B"/>
              </w:rPr>
            </w:pPr>
            <w:r w:rsidRPr="00945142">
              <w:rPr>
                <w:rFonts w:ascii="Arial Narrow" w:hAnsi="Arial Narrow" w:cs="Arial"/>
                <w:i/>
                <w:iCs/>
                <w:color w:val="14395B"/>
              </w:rPr>
              <w:t>Pædagogisk og faglig profil</w:t>
            </w:r>
          </w:p>
        </w:tc>
        <w:tc>
          <w:tcPr>
            <w:tcW w:w="7655" w:type="dxa"/>
          </w:tcPr>
          <w:p w14:paraId="55B77DE7" w14:textId="7E15F735" w:rsidR="00D00FE9" w:rsidRPr="00760EB5" w:rsidRDefault="00D00FE9" w:rsidP="00125986">
            <w:pPr>
              <w:spacing w:before="60" w:after="0" w:line="240" w:lineRule="auto"/>
              <w:ind w:left="57"/>
              <w:rPr>
                <w:rFonts w:ascii="Arial Narrow" w:hAnsi="Arial Narrow"/>
                <w:i/>
                <w:iCs/>
              </w:rPr>
            </w:pPr>
            <w:r w:rsidRPr="00760EB5">
              <w:rPr>
                <w:rFonts w:ascii="Arial Narrow" w:hAnsi="Arial Narrow"/>
                <w:i/>
                <w:iCs/>
              </w:rPr>
              <w:t>Livsmestring, motivation og faglig progression.</w:t>
            </w:r>
            <w:r w:rsidRPr="00532762">
              <w:rPr>
                <w:rFonts w:ascii="Arial Narrow" w:hAnsi="Arial Narrow"/>
              </w:rPr>
              <w:t xml:space="preserve"> Kommunal 10. klasse skal have en pæda</w:t>
            </w:r>
            <w:r w:rsidR="003A2247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go</w:t>
            </w:r>
            <w:r w:rsidR="00C57719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 xml:space="preserve">gisk profil, der understøtter unge i at opnå livsmestring </w:t>
            </w:r>
            <w:r w:rsidRPr="003A2247">
              <w:rPr>
                <w:rFonts w:ascii="Arial Narrow" w:hAnsi="Arial Narrow"/>
              </w:rPr>
              <w:t>og moti</w:t>
            </w:r>
            <w:r w:rsidR="0027754D" w:rsidRPr="003A2247">
              <w:rPr>
                <w:rFonts w:ascii="Arial Narrow" w:hAnsi="Arial Narrow"/>
              </w:rPr>
              <w:softHyphen/>
            </w:r>
            <w:r w:rsidRPr="003A2247">
              <w:rPr>
                <w:rFonts w:ascii="Arial Narrow" w:hAnsi="Arial Narrow"/>
              </w:rPr>
              <w:t>va</w:t>
            </w:r>
            <w:r w:rsidR="0027754D" w:rsidRPr="003A2247">
              <w:rPr>
                <w:rFonts w:ascii="Arial Narrow" w:hAnsi="Arial Narrow"/>
              </w:rPr>
              <w:softHyphen/>
            </w:r>
            <w:r w:rsidRPr="003A2247">
              <w:rPr>
                <w:rFonts w:ascii="Arial Narrow" w:hAnsi="Arial Narrow"/>
              </w:rPr>
              <w:t>tion integreret i tilbud</w:t>
            </w:r>
            <w:r w:rsidR="003A2247" w:rsidRPr="003A2247">
              <w:rPr>
                <w:rFonts w:ascii="Arial Narrow" w:hAnsi="Arial Narrow"/>
              </w:rPr>
              <w:softHyphen/>
            </w:r>
            <w:r w:rsidRPr="003A2247">
              <w:rPr>
                <w:rFonts w:ascii="Arial Narrow" w:hAnsi="Arial Narrow"/>
              </w:rPr>
              <w:t>dets stærke faglighed med fokus på faglig progression for alle unge</w:t>
            </w:r>
            <w:r w:rsidR="003A2247" w:rsidRPr="003A2247">
              <w:rPr>
                <w:rFonts w:ascii="Arial Narrow" w:hAnsi="Arial Narrow"/>
              </w:rPr>
              <w:t>.</w:t>
            </w:r>
          </w:p>
          <w:p w14:paraId="5CF0C888" w14:textId="5869DDB3" w:rsidR="00D00FE9" w:rsidRPr="00532762" w:rsidRDefault="00D00FE9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760EB5">
              <w:rPr>
                <w:rFonts w:ascii="Arial Narrow" w:hAnsi="Arial Narrow"/>
                <w:i/>
                <w:iCs/>
              </w:rPr>
              <w:t>Balance imellem det fælles og elementer målrettet for</w:t>
            </w:r>
            <w:r w:rsidRPr="00760EB5">
              <w:rPr>
                <w:rFonts w:ascii="Arial Narrow" w:hAnsi="Arial Narrow"/>
                <w:i/>
                <w:iCs/>
              </w:rPr>
              <w:softHyphen/>
              <w:t>skellige unge</w:t>
            </w:r>
            <w:r w:rsidRPr="00532762">
              <w:rPr>
                <w:rFonts w:ascii="Arial Narrow" w:hAnsi="Arial Narrow"/>
              </w:rPr>
              <w:t>. Der skal være en ba</w:t>
            </w:r>
            <w:r w:rsidR="003A2247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lance imellem fælles elementer, der går på tværs af de unges for</w:t>
            </w:r>
            <w:r w:rsidR="0027754D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skelligheder i det store fællesskab, og elementer der er målrettet de unges forskellige behov, forudsætninger og interesser i små fællesskaber</w:t>
            </w:r>
            <w:r w:rsidR="003A2247">
              <w:rPr>
                <w:rFonts w:ascii="Arial Narrow" w:hAnsi="Arial Narrow"/>
              </w:rPr>
              <w:t>.</w:t>
            </w:r>
          </w:p>
          <w:p w14:paraId="70DB9E05" w14:textId="18784132" w:rsidR="00D00FE9" w:rsidRPr="00532762" w:rsidRDefault="00D00FE9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760EB5">
              <w:rPr>
                <w:rFonts w:ascii="Arial Narrow" w:hAnsi="Arial Narrow"/>
                <w:i/>
                <w:iCs/>
              </w:rPr>
              <w:t>Systematisk, individuel understøttelse af særligt udsatte.</w:t>
            </w:r>
            <w:r w:rsidRPr="00532762">
              <w:rPr>
                <w:rFonts w:ascii="Arial Narrow" w:hAnsi="Arial Narrow"/>
              </w:rPr>
              <w:t xml:space="preserve"> Som led i den pæda</w:t>
            </w:r>
            <w:r w:rsidR="00760EB5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go</w:t>
            </w:r>
            <w:r w:rsidR="00760EB5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giske ind</w:t>
            </w:r>
            <w:r w:rsidR="003A2247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sats laves en systematisk understøttelse målrettet individuelle un</w:t>
            </w:r>
            <w:r w:rsidR="00760EB5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ge, der er særligt udsat</w:t>
            </w:r>
            <w:r w:rsidR="003A2247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te, så de får den yderligere støtte, der skal til for at lyk</w:t>
            </w:r>
            <w:r w:rsidR="00760EB5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kes i kommunal 10. klasse</w:t>
            </w:r>
            <w:r w:rsidR="003A2247">
              <w:rPr>
                <w:rFonts w:ascii="Arial Narrow" w:hAnsi="Arial Narrow"/>
              </w:rPr>
              <w:t>.</w:t>
            </w:r>
          </w:p>
          <w:p w14:paraId="03F02AF9" w14:textId="1FD4694E" w:rsidR="00D00FE9" w:rsidRPr="00532762" w:rsidRDefault="00D00FE9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760EB5">
              <w:rPr>
                <w:rFonts w:ascii="Arial Narrow" w:hAnsi="Arial Narrow"/>
                <w:i/>
                <w:iCs/>
              </w:rPr>
              <w:t>Varieret, praktisk og anvendelsesorienteret undervisning.</w:t>
            </w:r>
            <w:r w:rsidRPr="00532762">
              <w:rPr>
                <w:rFonts w:ascii="Arial Narrow" w:hAnsi="Arial Narrow"/>
              </w:rPr>
              <w:t xml:space="preserve"> Undervisningen skal tilrettelæg</w:t>
            </w:r>
            <w:r w:rsidR="003A2247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ges og udføres på en måde, der understøtter de unges oplevelse af noget nyt, varieret og fremad</w:t>
            </w:r>
            <w:r w:rsidR="000937C8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lastRenderedPageBreak/>
              <w:t>rettet. Dette skal afspejle sig i en faglig profil med varieret undervisning, hvor prak</w:t>
            </w:r>
            <w:r w:rsidR="003A2247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tiske elementer og konkret anvendelse af viden og færdigheder er løbende integreret i fagligheden og undervisningen</w:t>
            </w:r>
            <w:r w:rsidR="003A2247">
              <w:rPr>
                <w:rFonts w:ascii="Arial Narrow" w:hAnsi="Arial Narrow"/>
              </w:rPr>
              <w:t>.</w:t>
            </w:r>
          </w:p>
          <w:p w14:paraId="6689B470" w14:textId="32D89D91" w:rsidR="00F233B0" w:rsidRDefault="00D00FE9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760EB5">
              <w:rPr>
                <w:rFonts w:ascii="Arial Narrow" w:hAnsi="Arial Narrow"/>
                <w:i/>
                <w:iCs/>
              </w:rPr>
              <w:t>Tydelig kobling til ungdomsuddannelse og beskæftigelse.</w:t>
            </w:r>
            <w:r w:rsidRPr="00532762">
              <w:rPr>
                <w:rFonts w:ascii="Arial Narrow" w:hAnsi="Arial Narrow"/>
              </w:rPr>
              <w:t xml:space="preserve"> Det skal være tyde</w:t>
            </w:r>
            <w:r w:rsidR="00760EB5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ligt for de un</w:t>
            </w:r>
            <w:r w:rsidR="003A2247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ge, at undervisningen peger frem mod ungdomsuddannelse og beskæftigelse ved</w:t>
            </w:r>
            <w:r w:rsidR="00DA483C">
              <w:rPr>
                <w:rFonts w:ascii="Arial Narrow" w:hAnsi="Arial Narrow"/>
              </w:rPr>
              <w:t>,</w:t>
            </w:r>
            <w:r w:rsidRPr="00532762">
              <w:rPr>
                <w:rFonts w:ascii="Arial Narrow" w:hAnsi="Arial Narrow"/>
              </w:rPr>
              <w:t xml:space="preserve"> at de unge erfarer konkrete koblinger imellem den daglige undervisning i 10. klasse og ung</w:t>
            </w:r>
            <w:r w:rsidR="00F233B0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doms</w:t>
            </w:r>
            <w:r w:rsidR="00F233B0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uddan</w:t>
            </w:r>
            <w:r w:rsidR="000937C8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nelser, omverden og erhvervslivet</w:t>
            </w:r>
            <w:r w:rsidR="00F233B0">
              <w:rPr>
                <w:rFonts w:ascii="Arial Narrow" w:hAnsi="Arial Narrow"/>
              </w:rPr>
              <w:t>.</w:t>
            </w:r>
          </w:p>
          <w:p w14:paraId="15A7F2A6" w14:textId="107F50CB" w:rsidR="00D00FE9" w:rsidRPr="00532762" w:rsidRDefault="00703663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532762">
              <w:rPr>
                <w:rFonts w:ascii="Arial Narrow" w:hAnsi="Arial Narrow"/>
              </w:rPr>
              <w:t>(</w:t>
            </w:r>
            <w:r w:rsidR="00F233B0">
              <w:rPr>
                <w:rFonts w:ascii="Arial Narrow" w:hAnsi="Arial Narrow"/>
              </w:rPr>
              <w:t>F</w:t>
            </w:r>
            <w:r w:rsidRPr="00532762">
              <w:rPr>
                <w:rFonts w:ascii="Arial Narrow" w:hAnsi="Arial Narrow"/>
              </w:rPr>
              <w:t>orslag 4)</w:t>
            </w:r>
          </w:p>
        </w:tc>
        <w:tc>
          <w:tcPr>
            <w:tcW w:w="609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3A57" w14:textId="6238C1C9" w:rsidR="00D00FE9" w:rsidRPr="00532762" w:rsidRDefault="00532762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lastRenderedPageBreak/>
              <w:t>Bemærkninger til p</w:t>
            </w:r>
            <w:r w:rsidR="00D00FE9" w:rsidRP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ædagogisk og faglig profil</w:t>
            </w:r>
            <w:r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:</w:t>
            </w:r>
          </w:p>
        </w:tc>
      </w:tr>
      <w:tr w:rsidR="00D00FE9" w:rsidRPr="00F14654" w14:paraId="1C007585" w14:textId="77777777" w:rsidTr="00C57719">
        <w:trPr>
          <w:trHeight w:val="602"/>
        </w:trPr>
        <w:tc>
          <w:tcPr>
            <w:tcW w:w="1686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3BF3" w14:textId="26EED2D6" w:rsidR="00D00FE9" w:rsidRPr="00945142" w:rsidRDefault="00D00FE9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E78E63"/>
              </w:rPr>
            </w:pPr>
            <w:r w:rsidRPr="00945142">
              <w:rPr>
                <w:rFonts w:ascii="Arial Narrow" w:hAnsi="Arial Narrow"/>
                <w:i/>
                <w:iCs/>
              </w:rPr>
              <w:t>Kombination af folkeskolelov og ungdomsskolelov</w:t>
            </w:r>
          </w:p>
        </w:tc>
        <w:tc>
          <w:tcPr>
            <w:tcW w:w="765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</w:tcPr>
          <w:p w14:paraId="41DC6596" w14:textId="25B00FC4" w:rsidR="00C37B3F" w:rsidRDefault="00D00FE9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532762">
              <w:rPr>
                <w:rFonts w:ascii="Arial Narrow" w:hAnsi="Arial Narrow"/>
              </w:rPr>
              <w:t>Kommunal 10. klasse kan både drives i henhold til folkeskoleloven og ung</w:t>
            </w:r>
            <w:r w:rsidR="00760EB5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doms</w:t>
            </w:r>
            <w:r w:rsidR="00945142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 xml:space="preserve">skoleloven med mulighed for at UngiAarhus kan drive dele af </w:t>
            </w:r>
            <w:r w:rsidR="00B24FE6">
              <w:rPr>
                <w:rFonts w:ascii="Arial Narrow" w:hAnsi="Arial Narrow"/>
              </w:rPr>
              <w:t xml:space="preserve">det </w:t>
            </w:r>
            <w:r w:rsidRPr="00532762">
              <w:rPr>
                <w:rFonts w:ascii="Arial Narrow" w:hAnsi="Arial Narrow"/>
              </w:rPr>
              <w:t>kommu</w:t>
            </w:r>
            <w:r w:rsidR="00760EB5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nale 10. klassetilbud</w:t>
            </w:r>
            <w:r w:rsidR="00A84444">
              <w:rPr>
                <w:rFonts w:ascii="Arial Narrow" w:hAnsi="Arial Narrow"/>
              </w:rPr>
              <w:t>.</w:t>
            </w:r>
            <w:r w:rsidR="00703663" w:rsidRPr="00532762">
              <w:rPr>
                <w:rFonts w:ascii="Arial Narrow" w:hAnsi="Arial Narrow"/>
              </w:rPr>
              <w:t xml:space="preserve"> </w:t>
            </w:r>
            <w:r w:rsidR="00A82200">
              <w:rPr>
                <w:rFonts w:ascii="Arial Narrow" w:hAnsi="Arial Narrow"/>
              </w:rPr>
              <w:t xml:space="preserve"> </w:t>
            </w:r>
          </w:p>
          <w:p w14:paraId="1058EA18" w14:textId="6B2C8325" w:rsidR="00D00FE9" w:rsidRPr="00532762" w:rsidRDefault="00703663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532762">
              <w:rPr>
                <w:rFonts w:ascii="Arial Narrow" w:hAnsi="Arial Narrow"/>
              </w:rPr>
              <w:t>(</w:t>
            </w:r>
            <w:r w:rsidR="00C37B3F">
              <w:rPr>
                <w:rFonts w:ascii="Arial Narrow" w:hAnsi="Arial Narrow"/>
              </w:rPr>
              <w:t>F</w:t>
            </w:r>
            <w:r w:rsidRPr="00532762">
              <w:rPr>
                <w:rFonts w:ascii="Arial Narrow" w:hAnsi="Arial Narrow"/>
              </w:rPr>
              <w:t>or</w:t>
            </w:r>
            <w:r w:rsidR="00A82200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slag 5)</w:t>
            </w:r>
          </w:p>
        </w:tc>
        <w:tc>
          <w:tcPr>
            <w:tcW w:w="609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8F3A" w14:textId="425CF215" w:rsidR="00D00FE9" w:rsidRPr="00532762" w:rsidRDefault="00D00FE9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</w:pPr>
            <w:r w:rsidRP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Bemærknin</w:t>
            </w:r>
            <w:r w:rsid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g</w:t>
            </w:r>
            <w:r w:rsidRP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er til lovgrundlag</w:t>
            </w:r>
            <w:r w:rsid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:</w:t>
            </w:r>
          </w:p>
        </w:tc>
      </w:tr>
      <w:tr w:rsidR="00D00FE9" w:rsidRPr="00F14654" w14:paraId="0635A272" w14:textId="77777777" w:rsidTr="00C57719">
        <w:trPr>
          <w:trHeight w:val="602"/>
        </w:trPr>
        <w:tc>
          <w:tcPr>
            <w:tcW w:w="1686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33CD" w14:textId="37FA3BBC" w:rsidR="00D00FE9" w:rsidRPr="00945142" w:rsidRDefault="00D00FE9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E78E63"/>
              </w:rPr>
            </w:pPr>
            <w:r w:rsidRPr="00945142">
              <w:rPr>
                <w:rFonts w:ascii="Arial Narrow" w:hAnsi="Arial Narrow"/>
                <w:i/>
                <w:iCs/>
              </w:rPr>
              <w:t xml:space="preserve">Organisering og </w:t>
            </w:r>
            <w:r w:rsidR="00D06F94">
              <w:rPr>
                <w:rFonts w:ascii="Arial Narrow" w:hAnsi="Arial Narrow"/>
                <w:i/>
                <w:iCs/>
              </w:rPr>
              <w:t>l</w:t>
            </w:r>
            <w:r w:rsidRPr="00945142">
              <w:rPr>
                <w:rFonts w:ascii="Arial Narrow" w:hAnsi="Arial Narrow"/>
                <w:i/>
                <w:iCs/>
              </w:rPr>
              <w:t>edelse</w:t>
            </w:r>
            <w:r w:rsidRPr="00945142">
              <w:rPr>
                <w:rFonts w:ascii="Arial Narrow" w:hAnsi="Arial Narrow" w:cs="Arial"/>
                <w:i/>
                <w:iCs/>
                <w:color w:val="E78E63"/>
              </w:rPr>
              <w:t xml:space="preserve"> </w:t>
            </w:r>
          </w:p>
        </w:tc>
        <w:tc>
          <w:tcPr>
            <w:tcW w:w="765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</w:tcPr>
          <w:p w14:paraId="59345B7F" w14:textId="3B21A169" w:rsidR="00C37B3F" w:rsidRDefault="00D00FE9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532762">
              <w:rPr>
                <w:rFonts w:ascii="Arial Narrow" w:eastAsia="Calibri" w:hAnsi="Arial Narrow" w:cs="Times New Roman"/>
              </w:rPr>
              <w:t>Kommunal 10. klasse</w:t>
            </w:r>
            <w:r w:rsidRPr="00532762">
              <w:rPr>
                <w:rFonts w:ascii="Arial Narrow" w:hAnsi="Arial Narrow"/>
              </w:rPr>
              <w:t xml:space="preserve"> organiseres som et selvstændigt bydækkende tilbud med egen le</w:t>
            </w:r>
            <w:r w:rsidR="00A82200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der, der indgår i ledelseslinjen i Børn og Unge. ESAA10 bibeholdes på Rundhøjskolen med nuvæ</w:t>
            </w:r>
            <w:r w:rsidR="000937C8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rende ledelse for den specifikke målgruppe af unge elitesportsudøvere</w:t>
            </w:r>
            <w:r w:rsidR="00A84444">
              <w:rPr>
                <w:rFonts w:ascii="Arial Narrow" w:hAnsi="Arial Narrow"/>
              </w:rPr>
              <w:t>.</w:t>
            </w:r>
          </w:p>
          <w:p w14:paraId="52D30D0C" w14:textId="4A77A61D" w:rsidR="00D00FE9" w:rsidRPr="0087561F" w:rsidRDefault="00703663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532762">
              <w:rPr>
                <w:rFonts w:ascii="Arial Narrow" w:hAnsi="Arial Narrow"/>
              </w:rPr>
              <w:t>(</w:t>
            </w:r>
            <w:r w:rsidR="00C37B3F">
              <w:rPr>
                <w:rFonts w:ascii="Arial Narrow" w:hAnsi="Arial Narrow"/>
              </w:rPr>
              <w:t>F</w:t>
            </w:r>
            <w:r w:rsidR="00945142">
              <w:rPr>
                <w:rFonts w:ascii="Arial Narrow" w:hAnsi="Arial Narrow"/>
              </w:rPr>
              <w:t>o</w:t>
            </w:r>
            <w:r w:rsidRPr="00532762">
              <w:rPr>
                <w:rFonts w:ascii="Arial Narrow" w:hAnsi="Arial Narrow"/>
              </w:rPr>
              <w:t>rslag 6)</w:t>
            </w:r>
          </w:p>
        </w:tc>
        <w:tc>
          <w:tcPr>
            <w:tcW w:w="609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1A0F" w14:textId="1A5B2432" w:rsidR="00D00FE9" w:rsidRPr="00532762" w:rsidRDefault="00D00FE9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</w:pPr>
            <w:r w:rsidRP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Bemærkninger til organisering og</w:t>
            </w:r>
            <w:r w:rsidR="007F13D4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 xml:space="preserve"> l</w:t>
            </w:r>
            <w:r w:rsidRP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edelse</w:t>
            </w:r>
            <w:r w:rsid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:</w:t>
            </w:r>
            <w:r w:rsidRP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 xml:space="preserve"> </w:t>
            </w:r>
          </w:p>
        </w:tc>
      </w:tr>
      <w:tr w:rsidR="00703663" w:rsidRPr="00F14654" w14:paraId="08E35AD0" w14:textId="77777777" w:rsidTr="00C57719">
        <w:trPr>
          <w:trHeight w:val="602"/>
        </w:trPr>
        <w:tc>
          <w:tcPr>
            <w:tcW w:w="1686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CCEE" w14:textId="535D6F2D" w:rsidR="00703663" w:rsidRPr="00945142" w:rsidRDefault="00703663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E78E63"/>
              </w:rPr>
            </w:pPr>
            <w:r w:rsidRPr="00945142">
              <w:rPr>
                <w:rFonts w:ascii="Arial Narrow" w:hAnsi="Arial Narrow"/>
                <w:i/>
                <w:iCs/>
              </w:rPr>
              <w:t xml:space="preserve">EUD10 i </w:t>
            </w:r>
            <w:r w:rsidR="00266751">
              <w:rPr>
                <w:rFonts w:ascii="Arial Narrow" w:hAnsi="Arial Narrow"/>
                <w:i/>
                <w:iCs/>
              </w:rPr>
              <w:t xml:space="preserve">den </w:t>
            </w:r>
            <w:r w:rsidRPr="00945142">
              <w:rPr>
                <w:rFonts w:ascii="Arial Narrow" w:hAnsi="Arial Narrow"/>
                <w:i/>
                <w:iCs/>
              </w:rPr>
              <w:t>ny</w:t>
            </w:r>
            <w:r w:rsidR="00266751">
              <w:rPr>
                <w:rFonts w:ascii="Arial Narrow" w:hAnsi="Arial Narrow"/>
                <w:i/>
                <w:iCs/>
              </w:rPr>
              <w:t>e</w:t>
            </w:r>
            <w:r w:rsidRPr="00945142">
              <w:rPr>
                <w:rFonts w:ascii="Arial Narrow" w:hAnsi="Arial Narrow"/>
                <w:i/>
                <w:iCs/>
              </w:rPr>
              <w:t xml:space="preserve"> struktur for kom</w:t>
            </w:r>
            <w:r w:rsidR="00945142" w:rsidRPr="00945142">
              <w:rPr>
                <w:rFonts w:ascii="Arial Narrow" w:hAnsi="Arial Narrow"/>
                <w:i/>
                <w:iCs/>
              </w:rPr>
              <w:softHyphen/>
            </w:r>
            <w:r w:rsidRPr="00945142">
              <w:rPr>
                <w:rFonts w:ascii="Arial Narrow" w:hAnsi="Arial Narrow"/>
                <w:i/>
                <w:iCs/>
              </w:rPr>
              <w:t>munal 10. kl</w:t>
            </w:r>
            <w:r w:rsidR="00C422C1">
              <w:rPr>
                <w:rFonts w:ascii="Arial Narrow" w:hAnsi="Arial Narrow"/>
                <w:i/>
                <w:iCs/>
              </w:rPr>
              <w:t>asse</w:t>
            </w:r>
          </w:p>
        </w:tc>
        <w:tc>
          <w:tcPr>
            <w:tcW w:w="765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</w:tcPr>
          <w:p w14:paraId="08B993A4" w14:textId="144D2FD5" w:rsidR="00703663" w:rsidRPr="00532762" w:rsidRDefault="00703663" w:rsidP="00125986">
            <w:pPr>
              <w:spacing w:before="60" w:after="0" w:line="240" w:lineRule="auto"/>
              <w:ind w:left="57"/>
              <w:rPr>
                <w:rFonts w:ascii="Arial Narrow" w:eastAsia="Calibri" w:hAnsi="Arial Narrow" w:cs="Times New Roman"/>
              </w:rPr>
            </w:pPr>
            <w:r w:rsidRPr="00532762">
              <w:rPr>
                <w:rFonts w:ascii="Arial Narrow" w:hAnsi="Arial Narrow"/>
              </w:rPr>
              <w:t>EUD10 varetages af erhvervsuddannelserne og refererer fremadrettet til den nye leder af kom</w:t>
            </w:r>
            <w:r w:rsidR="000937C8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munal 10. klasse</w:t>
            </w:r>
            <w:r w:rsidR="0087561F">
              <w:rPr>
                <w:rFonts w:ascii="Arial Narrow" w:hAnsi="Arial Narrow"/>
              </w:rPr>
              <w:t>,</w:t>
            </w:r>
            <w:r w:rsidRPr="00532762">
              <w:rPr>
                <w:rFonts w:ascii="Arial Narrow" w:hAnsi="Arial Narrow"/>
              </w:rPr>
              <w:t xml:space="preserve"> så kommunal 10. klasse bliver et samlet og centralt koordineret til</w:t>
            </w:r>
            <w:r w:rsidR="0087561F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bud med tværgående samarbejde og fælles pædago</w:t>
            </w:r>
            <w:r w:rsidR="00945142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giske pejlemærker for de forskellige dele af kom</w:t>
            </w:r>
            <w:r w:rsidR="000937C8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munal 10. klasse (forslag 7)</w:t>
            </w:r>
            <w:r w:rsidR="00945142">
              <w:rPr>
                <w:rFonts w:ascii="Arial Narrow" w:hAnsi="Arial Narrow"/>
              </w:rPr>
              <w:t>.</w:t>
            </w:r>
          </w:p>
        </w:tc>
        <w:tc>
          <w:tcPr>
            <w:tcW w:w="609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B180" w14:textId="6CDD9E29" w:rsidR="00703663" w:rsidRPr="00532762" w:rsidRDefault="00703663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</w:pPr>
            <w:r w:rsidRP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Bemærkninger til EUD10 i den nye struktur for kommunal 10. kl</w:t>
            </w:r>
            <w:r w:rsid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asse:</w:t>
            </w:r>
          </w:p>
        </w:tc>
      </w:tr>
      <w:tr w:rsidR="00703663" w:rsidRPr="00F14654" w14:paraId="4A9668EE" w14:textId="77777777" w:rsidTr="00C57719">
        <w:trPr>
          <w:trHeight w:val="602"/>
        </w:trPr>
        <w:tc>
          <w:tcPr>
            <w:tcW w:w="1686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C69A" w14:textId="1EBAE04F" w:rsidR="00703663" w:rsidRPr="00945142" w:rsidRDefault="00532762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E78E63"/>
              </w:rPr>
            </w:pPr>
            <w:r w:rsidRPr="00945142">
              <w:rPr>
                <w:rFonts w:ascii="Arial Narrow" w:hAnsi="Arial Narrow"/>
                <w:i/>
                <w:iCs/>
              </w:rPr>
              <w:t>Ny placering af kommunal 10. klasse</w:t>
            </w:r>
          </w:p>
        </w:tc>
        <w:tc>
          <w:tcPr>
            <w:tcW w:w="765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</w:tcPr>
          <w:p w14:paraId="614CDD2D" w14:textId="7030B9B8" w:rsidR="00532762" w:rsidRPr="00532762" w:rsidRDefault="00532762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945142">
              <w:rPr>
                <w:rFonts w:ascii="Arial Narrow" w:hAnsi="Arial Narrow"/>
                <w:i/>
                <w:iCs/>
              </w:rPr>
              <w:t>Attraktivt ungemiljø og indledning til ungdomsuddannelse.</w:t>
            </w:r>
            <w:r w:rsidRPr="00532762">
              <w:rPr>
                <w:rFonts w:ascii="Arial Narrow" w:hAnsi="Arial Narrow"/>
                <w:b/>
                <w:bCs/>
              </w:rPr>
              <w:t xml:space="preserve"> </w:t>
            </w:r>
            <w:r w:rsidRPr="00945142">
              <w:rPr>
                <w:rFonts w:ascii="Arial Narrow" w:hAnsi="Arial Narrow"/>
              </w:rPr>
              <w:t>Ko</w:t>
            </w:r>
            <w:r w:rsidRPr="00532762">
              <w:rPr>
                <w:rFonts w:ascii="Arial Narrow" w:hAnsi="Arial Narrow"/>
              </w:rPr>
              <w:t>mmu</w:t>
            </w:r>
            <w:r w:rsidRPr="00532762">
              <w:rPr>
                <w:rFonts w:ascii="Arial Narrow" w:hAnsi="Arial Narrow"/>
              </w:rPr>
              <w:softHyphen/>
              <w:t>nal 10. klasse skal ha</w:t>
            </w:r>
            <w:r w:rsidR="002926AB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ve en ny placering, der kan danne ramme om et attraktivt ungemiljø og vise, at 10. klasse er indled</w:t>
            </w:r>
            <w:r w:rsidR="000937C8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ningen til ungdomsuddannelse</w:t>
            </w:r>
            <w:r w:rsidR="002926AB">
              <w:rPr>
                <w:rFonts w:ascii="Arial Narrow" w:hAnsi="Arial Narrow"/>
              </w:rPr>
              <w:t>.</w:t>
            </w:r>
          </w:p>
          <w:p w14:paraId="5CCDFDBC" w14:textId="13A54F6C" w:rsidR="00532762" w:rsidRPr="00532762" w:rsidRDefault="00532762" w:rsidP="00125986">
            <w:pPr>
              <w:spacing w:before="60" w:after="0" w:line="240" w:lineRule="auto"/>
              <w:ind w:left="57"/>
              <w:rPr>
                <w:rFonts w:ascii="Arial Narrow" w:eastAsia="Times New Roman" w:hAnsi="Arial Narrow" w:cs="Calibri"/>
                <w:b/>
                <w:bCs/>
                <w:lang w:eastAsia="da-DK"/>
              </w:rPr>
            </w:pPr>
            <w:r w:rsidRPr="00945142">
              <w:rPr>
                <w:rFonts w:ascii="Arial Narrow" w:eastAsia="Times New Roman" w:hAnsi="Arial Narrow" w:cs="Calibri"/>
                <w:i/>
                <w:iCs/>
                <w:lang w:eastAsia="da-DK"/>
              </w:rPr>
              <w:t>Mulighed for fleksibilitet i forhold til kapacitet</w:t>
            </w:r>
            <w:r w:rsidRPr="00532762">
              <w:rPr>
                <w:rFonts w:ascii="Arial Narrow" w:hAnsi="Arial Narrow"/>
              </w:rPr>
              <w:t>. Den nye placering skal have en kapacitets</w:t>
            </w:r>
            <w:r w:rsidR="002926AB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mæs</w:t>
            </w:r>
            <w:r w:rsidR="000937C8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sig fleksibilitet</w:t>
            </w:r>
            <w:r w:rsidR="008C4A9E">
              <w:rPr>
                <w:rFonts w:ascii="Arial Narrow" w:hAnsi="Arial Narrow"/>
              </w:rPr>
              <w:t>,</w:t>
            </w:r>
            <w:r w:rsidRPr="00532762">
              <w:rPr>
                <w:rFonts w:ascii="Arial Narrow" w:hAnsi="Arial Narrow"/>
              </w:rPr>
              <w:t xml:space="preserve"> så tilbuddets omfang løbende kan tilpasses i forhold til udviklingen i un</w:t>
            </w:r>
            <w:r w:rsidR="00F13A2A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ges søg</w:t>
            </w:r>
            <w:r w:rsidR="000937C8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ning af kommunal 10. klasse</w:t>
            </w:r>
            <w:r w:rsidR="00F13A2A">
              <w:rPr>
                <w:rFonts w:ascii="Arial Narrow" w:hAnsi="Arial Narrow"/>
              </w:rPr>
              <w:t>.</w:t>
            </w:r>
          </w:p>
          <w:p w14:paraId="134386E5" w14:textId="56661470" w:rsidR="00703663" w:rsidRDefault="00532762" w:rsidP="00125986">
            <w:pPr>
              <w:spacing w:before="60" w:after="0" w:line="240" w:lineRule="auto"/>
              <w:ind w:left="57"/>
              <w:rPr>
                <w:rFonts w:ascii="Arial Narrow" w:hAnsi="Arial Narrow"/>
              </w:rPr>
            </w:pPr>
            <w:r w:rsidRPr="00945142">
              <w:rPr>
                <w:rFonts w:ascii="Arial Narrow" w:hAnsi="Arial Narrow"/>
                <w:i/>
                <w:iCs/>
              </w:rPr>
              <w:t>Kommunal 10. klasse flyttes fra de nuværende værtskoler:</w:t>
            </w:r>
            <w:r w:rsidRPr="00532762">
              <w:rPr>
                <w:rFonts w:ascii="Arial Narrow" w:hAnsi="Arial Narrow"/>
              </w:rPr>
              <w:t xml:space="preserve"> Tran</w:t>
            </w:r>
            <w:r w:rsidRPr="00532762">
              <w:rPr>
                <w:rFonts w:ascii="Arial Narrow" w:hAnsi="Arial Narrow"/>
              </w:rPr>
              <w:softHyphen/>
              <w:t>bjergskolen, Vestergårds</w:t>
            </w:r>
            <w:r w:rsidR="00F13A2A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>skolen og Rundhøjskolen (undtagen ESAA10</w:t>
            </w:r>
            <w:r w:rsidR="00945142">
              <w:rPr>
                <w:rFonts w:ascii="Arial Narrow" w:hAnsi="Arial Narrow"/>
              </w:rPr>
              <w:t>)</w:t>
            </w:r>
            <w:r w:rsidR="00C45043">
              <w:rPr>
                <w:rFonts w:ascii="Arial Narrow" w:hAnsi="Arial Narrow"/>
              </w:rPr>
              <w:t>.</w:t>
            </w:r>
          </w:p>
          <w:p w14:paraId="5DB06BB1" w14:textId="64468030" w:rsidR="00945142" w:rsidRPr="00945142" w:rsidRDefault="00945142" w:rsidP="00125986">
            <w:pPr>
              <w:spacing w:before="60" w:after="0" w:line="240" w:lineRule="auto"/>
              <w:ind w:left="57"/>
              <w:rPr>
                <w:rFonts w:ascii="Arial Narrow" w:hAnsi="Arial Narrow" w:cs="Arial"/>
                <w:color w:val="E78E63"/>
                <w:sz w:val="20"/>
                <w:szCs w:val="20"/>
              </w:rPr>
            </w:pPr>
            <w:r w:rsidRPr="00945142">
              <w:rPr>
                <w:rFonts w:ascii="Arial Narrow" w:hAnsi="Arial Narrow"/>
              </w:rPr>
              <w:t>(Forslag 8)</w:t>
            </w:r>
          </w:p>
        </w:tc>
        <w:tc>
          <w:tcPr>
            <w:tcW w:w="609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E8F9" w14:textId="41D0F3C3" w:rsidR="00703663" w:rsidRPr="00532762" w:rsidRDefault="00532762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</w:pPr>
            <w:r w:rsidRP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Bemærkninger til ny placering af kommunal 10. klasse</w:t>
            </w:r>
            <w:r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:</w:t>
            </w:r>
          </w:p>
        </w:tc>
      </w:tr>
      <w:tr w:rsidR="00532762" w:rsidRPr="00F14654" w14:paraId="3AEA10EA" w14:textId="77777777" w:rsidTr="00C57719">
        <w:trPr>
          <w:trHeight w:val="602"/>
        </w:trPr>
        <w:tc>
          <w:tcPr>
            <w:tcW w:w="1686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2A12" w14:textId="371E7A36" w:rsidR="00532762" w:rsidRPr="00945142" w:rsidRDefault="00532762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E78E63"/>
              </w:rPr>
            </w:pPr>
            <w:r w:rsidRPr="00945142">
              <w:rPr>
                <w:rFonts w:ascii="Arial Narrow" w:hAnsi="Arial Narrow"/>
                <w:i/>
                <w:iCs/>
              </w:rPr>
              <w:t>Struktureret sam</w:t>
            </w:r>
            <w:r w:rsidR="00945142" w:rsidRPr="00945142">
              <w:rPr>
                <w:rFonts w:ascii="Arial Narrow" w:hAnsi="Arial Narrow"/>
                <w:i/>
                <w:iCs/>
              </w:rPr>
              <w:softHyphen/>
            </w:r>
            <w:r w:rsidRPr="00945142">
              <w:rPr>
                <w:rFonts w:ascii="Arial Narrow" w:hAnsi="Arial Narrow"/>
                <w:i/>
                <w:iCs/>
              </w:rPr>
              <w:t>ar</w:t>
            </w:r>
            <w:r w:rsidR="00C45043">
              <w:rPr>
                <w:rFonts w:ascii="Arial Narrow" w:hAnsi="Arial Narrow"/>
                <w:i/>
                <w:iCs/>
              </w:rPr>
              <w:softHyphen/>
            </w:r>
            <w:r w:rsidRPr="00945142">
              <w:rPr>
                <w:rFonts w:ascii="Arial Narrow" w:hAnsi="Arial Narrow"/>
                <w:i/>
                <w:iCs/>
              </w:rPr>
              <w:t>bej</w:t>
            </w:r>
            <w:r w:rsidR="00945142">
              <w:rPr>
                <w:rFonts w:ascii="Arial Narrow" w:hAnsi="Arial Narrow"/>
                <w:i/>
                <w:iCs/>
              </w:rPr>
              <w:softHyphen/>
            </w:r>
            <w:r w:rsidRPr="00945142">
              <w:rPr>
                <w:rFonts w:ascii="Arial Narrow" w:hAnsi="Arial Narrow"/>
                <w:i/>
                <w:iCs/>
              </w:rPr>
              <w:t>de om syste</w:t>
            </w:r>
            <w:r w:rsidR="00945142" w:rsidRPr="00945142">
              <w:rPr>
                <w:rFonts w:ascii="Arial Narrow" w:hAnsi="Arial Narrow"/>
                <w:i/>
                <w:iCs/>
              </w:rPr>
              <w:softHyphen/>
            </w:r>
            <w:r w:rsidRPr="00945142">
              <w:rPr>
                <w:rFonts w:ascii="Arial Narrow" w:hAnsi="Arial Narrow"/>
                <w:i/>
                <w:iCs/>
              </w:rPr>
              <w:t>ma</w:t>
            </w:r>
            <w:r w:rsidR="00C57719">
              <w:rPr>
                <w:rFonts w:ascii="Arial Narrow" w:hAnsi="Arial Narrow"/>
                <w:i/>
                <w:iCs/>
              </w:rPr>
              <w:softHyphen/>
            </w:r>
            <w:r w:rsidRPr="00945142">
              <w:rPr>
                <w:rFonts w:ascii="Arial Narrow" w:hAnsi="Arial Narrow"/>
                <w:i/>
                <w:iCs/>
              </w:rPr>
              <w:t>tisk individuel un</w:t>
            </w:r>
            <w:r w:rsidR="00C57719">
              <w:rPr>
                <w:rFonts w:ascii="Arial Narrow" w:hAnsi="Arial Narrow"/>
                <w:i/>
                <w:iCs/>
              </w:rPr>
              <w:softHyphen/>
            </w:r>
            <w:r w:rsidRPr="00945142">
              <w:rPr>
                <w:rFonts w:ascii="Arial Narrow" w:hAnsi="Arial Narrow"/>
                <w:i/>
                <w:iCs/>
              </w:rPr>
              <w:t>der</w:t>
            </w:r>
            <w:r w:rsidR="00C57719">
              <w:rPr>
                <w:rFonts w:ascii="Arial Narrow" w:hAnsi="Arial Narrow"/>
                <w:i/>
                <w:iCs/>
              </w:rPr>
              <w:softHyphen/>
            </w:r>
            <w:r w:rsidR="00C57719">
              <w:rPr>
                <w:rFonts w:ascii="Arial Narrow" w:hAnsi="Arial Narrow"/>
                <w:i/>
                <w:iCs/>
              </w:rPr>
              <w:softHyphen/>
            </w:r>
            <w:r w:rsidR="00945142">
              <w:rPr>
                <w:rFonts w:ascii="Arial Narrow" w:hAnsi="Arial Narrow"/>
                <w:i/>
                <w:iCs/>
              </w:rPr>
              <w:softHyphen/>
            </w:r>
            <w:r w:rsidRPr="00945142">
              <w:rPr>
                <w:rFonts w:ascii="Arial Narrow" w:hAnsi="Arial Narrow"/>
                <w:i/>
                <w:iCs/>
              </w:rPr>
              <w:t>støt</w:t>
            </w:r>
            <w:r w:rsidR="00945142">
              <w:rPr>
                <w:rFonts w:ascii="Arial Narrow" w:hAnsi="Arial Narrow"/>
                <w:i/>
                <w:iCs/>
              </w:rPr>
              <w:softHyphen/>
            </w:r>
            <w:r w:rsidRPr="00945142">
              <w:rPr>
                <w:rFonts w:ascii="Arial Narrow" w:hAnsi="Arial Narrow"/>
                <w:i/>
                <w:iCs/>
              </w:rPr>
              <w:t>telse af ud</w:t>
            </w:r>
            <w:r w:rsidR="00C57719">
              <w:rPr>
                <w:rFonts w:ascii="Arial Narrow" w:hAnsi="Arial Narrow"/>
                <w:i/>
                <w:iCs/>
              </w:rPr>
              <w:softHyphen/>
            </w:r>
            <w:r w:rsidRPr="00945142">
              <w:rPr>
                <w:rFonts w:ascii="Arial Narrow" w:hAnsi="Arial Narrow"/>
                <w:i/>
                <w:iCs/>
              </w:rPr>
              <w:t>sa</w:t>
            </w:r>
            <w:r w:rsidR="00C57719">
              <w:rPr>
                <w:rFonts w:ascii="Arial Narrow" w:hAnsi="Arial Narrow"/>
                <w:i/>
                <w:iCs/>
              </w:rPr>
              <w:softHyphen/>
            </w:r>
            <w:r w:rsidRPr="00945142">
              <w:rPr>
                <w:rFonts w:ascii="Arial Narrow" w:hAnsi="Arial Narrow"/>
                <w:i/>
                <w:iCs/>
              </w:rPr>
              <w:t>tte unge</w:t>
            </w:r>
          </w:p>
        </w:tc>
        <w:tc>
          <w:tcPr>
            <w:tcW w:w="765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</w:tcPr>
          <w:p w14:paraId="58D1E5EB" w14:textId="660D6814" w:rsidR="00532762" w:rsidRPr="00532762" w:rsidRDefault="00532762" w:rsidP="00125986">
            <w:pPr>
              <w:spacing w:before="60" w:after="0" w:line="240" w:lineRule="auto"/>
              <w:ind w:left="57"/>
              <w:rPr>
                <w:rFonts w:ascii="Arial Narrow" w:hAnsi="Arial Narrow" w:cs="Arial"/>
                <w:b/>
                <w:bCs/>
                <w:color w:val="E78E63"/>
                <w:sz w:val="20"/>
                <w:szCs w:val="20"/>
              </w:rPr>
            </w:pPr>
            <w:r w:rsidRPr="00532762">
              <w:rPr>
                <w:rFonts w:ascii="Arial Narrow" w:hAnsi="Arial Narrow"/>
              </w:rPr>
              <w:t>Det strukturerede samarbejde om systematisk individuel understøttelse af udsatte unge ind</w:t>
            </w:r>
            <w:r w:rsidR="000937C8">
              <w:rPr>
                <w:rFonts w:ascii="Arial Narrow" w:hAnsi="Arial Narrow"/>
              </w:rPr>
              <w:softHyphen/>
            </w:r>
            <w:r w:rsidRPr="00532762">
              <w:rPr>
                <w:rFonts w:ascii="Arial Narrow" w:hAnsi="Arial Narrow"/>
              </w:rPr>
              <w:t xml:space="preserve">arbejdes i organiseringen af kommunal 10. klasse i form af </w:t>
            </w:r>
            <w:r w:rsidRPr="00532762">
              <w:rPr>
                <w:rFonts w:ascii="Arial Narrow" w:hAnsi="Arial Narrow"/>
                <w:bCs/>
                <w:iCs/>
              </w:rPr>
              <w:t>stærke samarbejdsaftaler, frem</w:t>
            </w:r>
            <w:r w:rsidR="00002725">
              <w:rPr>
                <w:rFonts w:ascii="Arial Narrow" w:hAnsi="Arial Narrow"/>
                <w:bCs/>
                <w:iCs/>
              </w:rPr>
              <w:softHyphen/>
            </w:r>
            <w:r w:rsidRPr="00532762">
              <w:rPr>
                <w:rFonts w:ascii="Arial Narrow" w:hAnsi="Arial Narrow"/>
                <w:bCs/>
                <w:iCs/>
              </w:rPr>
              <w:t>skudte indsatser og en videreudvikling af det systematiske samarbejde internt, ek</w:t>
            </w:r>
            <w:r w:rsidR="00C45043">
              <w:rPr>
                <w:rFonts w:ascii="Arial Narrow" w:hAnsi="Arial Narrow"/>
                <w:bCs/>
                <w:iCs/>
              </w:rPr>
              <w:softHyphen/>
            </w:r>
            <w:r w:rsidRPr="00532762">
              <w:rPr>
                <w:rFonts w:ascii="Arial Narrow" w:hAnsi="Arial Narrow"/>
                <w:bCs/>
                <w:iCs/>
              </w:rPr>
              <w:t>sternt og tværmagistratsligt (forslag 9)</w:t>
            </w:r>
            <w:r w:rsidR="00945142">
              <w:rPr>
                <w:rFonts w:ascii="Arial Narrow" w:hAnsi="Arial Narrow"/>
                <w:bCs/>
                <w:iCs/>
              </w:rPr>
              <w:t>.</w:t>
            </w:r>
          </w:p>
        </w:tc>
        <w:tc>
          <w:tcPr>
            <w:tcW w:w="609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E0F5" w14:textId="524EC093" w:rsidR="00532762" w:rsidRPr="00532762" w:rsidRDefault="00532762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</w:pPr>
            <w:r w:rsidRP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Bemærkninger til struktureret samarbejde om systematisk understøttelse</w:t>
            </w:r>
            <w:r w:rsidR="00F37B3E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:</w:t>
            </w:r>
          </w:p>
        </w:tc>
      </w:tr>
      <w:tr w:rsidR="00532762" w:rsidRPr="00F14654" w14:paraId="72BE3A14" w14:textId="77777777" w:rsidTr="00C57719">
        <w:trPr>
          <w:trHeight w:val="679"/>
        </w:trPr>
        <w:tc>
          <w:tcPr>
            <w:tcW w:w="1686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F6B0" w14:textId="77777777" w:rsidR="00532762" w:rsidRDefault="00532762" w:rsidP="00945142">
            <w:pPr>
              <w:spacing w:before="60" w:after="0" w:line="240" w:lineRule="auto"/>
              <w:rPr>
                <w:rFonts w:ascii="Arial Narrow" w:hAnsi="Arial Narrow"/>
                <w:i/>
                <w:iCs/>
              </w:rPr>
            </w:pPr>
            <w:r w:rsidRPr="00945142">
              <w:rPr>
                <w:rFonts w:ascii="Arial Narrow" w:hAnsi="Arial Narrow"/>
                <w:i/>
                <w:iCs/>
              </w:rPr>
              <w:t>Øvrige bemærk</w:t>
            </w:r>
            <w:r w:rsidR="00945142" w:rsidRPr="00945142">
              <w:rPr>
                <w:rFonts w:ascii="Arial Narrow" w:hAnsi="Arial Narrow"/>
                <w:i/>
                <w:iCs/>
              </w:rPr>
              <w:softHyphen/>
            </w:r>
            <w:r w:rsidRPr="00945142">
              <w:rPr>
                <w:rFonts w:ascii="Arial Narrow" w:hAnsi="Arial Narrow"/>
                <w:i/>
                <w:iCs/>
              </w:rPr>
              <w:t>ninger</w:t>
            </w:r>
          </w:p>
          <w:p w14:paraId="4E192D7E" w14:textId="12346590" w:rsidR="00C57719" w:rsidRPr="00945142" w:rsidRDefault="00C57719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765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</w:tcPr>
          <w:p w14:paraId="23542F7C" w14:textId="77777777" w:rsidR="00532762" w:rsidRDefault="00532762" w:rsidP="00125986">
            <w:pPr>
              <w:spacing w:before="60"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  <w:p w14:paraId="505076BF" w14:textId="32108D58" w:rsidR="00751BDB" w:rsidRPr="00532762" w:rsidRDefault="00751BDB" w:rsidP="00125986">
            <w:pPr>
              <w:spacing w:before="60" w:after="0" w:line="240" w:lineRule="auto"/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1916" w14:textId="11789023" w:rsidR="00532762" w:rsidRPr="00532762" w:rsidRDefault="00532762" w:rsidP="00945142">
            <w:pPr>
              <w:spacing w:before="60" w:after="0" w:line="240" w:lineRule="auto"/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</w:pPr>
            <w:r w:rsidRPr="00532762">
              <w:rPr>
                <w:rFonts w:ascii="Arial Narrow" w:hAnsi="Arial Narrow" w:cs="Arial"/>
                <w:i/>
                <w:iCs/>
                <w:color w:val="14395B"/>
                <w:sz w:val="20"/>
                <w:szCs w:val="20"/>
              </w:rPr>
              <w:t>Eventuelle andre bemærkninger:</w:t>
            </w:r>
          </w:p>
        </w:tc>
      </w:tr>
      <w:bookmarkEnd w:id="0"/>
    </w:tbl>
    <w:p w14:paraId="0D8AB870" w14:textId="77777777" w:rsidR="004701F4" w:rsidRDefault="004701F4"/>
    <w:sectPr w:rsidR="004701F4" w:rsidSect="00D00F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F4"/>
    <w:rsid w:val="00002725"/>
    <w:rsid w:val="00031EB4"/>
    <w:rsid w:val="000519E5"/>
    <w:rsid w:val="00070496"/>
    <w:rsid w:val="000937C8"/>
    <w:rsid w:val="00125986"/>
    <w:rsid w:val="00175418"/>
    <w:rsid w:val="001F2FCB"/>
    <w:rsid w:val="00206CD5"/>
    <w:rsid w:val="00266751"/>
    <w:rsid w:val="0027754D"/>
    <w:rsid w:val="002926AB"/>
    <w:rsid w:val="002E7CF3"/>
    <w:rsid w:val="00303D27"/>
    <w:rsid w:val="00337170"/>
    <w:rsid w:val="00373869"/>
    <w:rsid w:val="003A2247"/>
    <w:rsid w:val="003A7ADE"/>
    <w:rsid w:val="003E1895"/>
    <w:rsid w:val="0040765B"/>
    <w:rsid w:val="004701F4"/>
    <w:rsid w:val="004D1B4E"/>
    <w:rsid w:val="00532762"/>
    <w:rsid w:val="006043CD"/>
    <w:rsid w:val="00610D3E"/>
    <w:rsid w:val="006B74D6"/>
    <w:rsid w:val="006E4719"/>
    <w:rsid w:val="00703663"/>
    <w:rsid w:val="007334BB"/>
    <w:rsid w:val="00734A39"/>
    <w:rsid w:val="00736A16"/>
    <w:rsid w:val="00751BDB"/>
    <w:rsid w:val="00760EB5"/>
    <w:rsid w:val="007D1AB4"/>
    <w:rsid w:val="007F13D4"/>
    <w:rsid w:val="008749AA"/>
    <w:rsid w:val="0087561F"/>
    <w:rsid w:val="008C4A9E"/>
    <w:rsid w:val="0090206A"/>
    <w:rsid w:val="00945142"/>
    <w:rsid w:val="00A16C47"/>
    <w:rsid w:val="00A82200"/>
    <w:rsid w:val="00A84444"/>
    <w:rsid w:val="00B21575"/>
    <w:rsid w:val="00B24FE6"/>
    <w:rsid w:val="00B26566"/>
    <w:rsid w:val="00B85324"/>
    <w:rsid w:val="00B91891"/>
    <w:rsid w:val="00BB1613"/>
    <w:rsid w:val="00C37B3F"/>
    <w:rsid w:val="00C422C1"/>
    <w:rsid w:val="00C45043"/>
    <w:rsid w:val="00C57719"/>
    <w:rsid w:val="00C671A1"/>
    <w:rsid w:val="00C67804"/>
    <w:rsid w:val="00CA3369"/>
    <w:rsid w:val="00D00FE9"/>
    <w:rsid w:val="00D06F94"/>
    <w:rsid w:val="00DA483C"/>
    <w:rsid w:val="00DC5CF8"/>
    <w:rsid w:val="00DF019B"/>
    <w:rsid w:val="00E2306C"/>
    <w:rsid w:val="00E35657"/>
    <w:rsid w:val="00EE36DA"/>
    <w:rsid w:val="00EE648F"/>
    <w:rsid w:val="00F019CA"/>
    <w:rsid w:val="00F041BB"/>
    <w:rsid w:val="00F13A2A"/>
    <w:rsid w:val="00F233B0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3B5F"/>
  <w15:chartTrackingRefBased/>
  <w15:docId w15:val="{7D3C4120-B216-409B-904A-3B03690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2" ma:contentTypeDescription="Opret et nyt dokument." ma:contentTypeScope="" ma:versionID="1684266f33e46be134291d415aaad11c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b73bc3ee69bf8b8f61b1d2bc125d328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2175A-40B4-447D-9155-128EE6694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BE11D-C8F7-4C2F-BAA1-E09EC236B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BDC54-C85E-4B05-B411-95BC2D9FE6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27</ap:TotalTime>
  <ap:Pages>2</ap:Pages>
  <ap:Words>759</ap:Words>
  <ap:Characters>4630</ap:Characters>
  <ap:Application>Microsoft Office Word</ap:Application>
  <ap:DocSecurity>0</ap:DocSecurity>
  <ap:Lines>38</ap:Lines>
  <ap:Paragraphs>10</ap:Paragraphs>
  <ap:ScaleCrop>false</ap:ScaleCrop>
  <ap:Company/>
  <ap:LinksUpToDate>false</ap:LinksUpToDate>
  <ap:CharactersWithSpaces>5379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Stannov</dc:creator>
  <cp:keywords/>
  <dc:description/>
  <cp:lastModifiedBy>Marina Stannov</cp:lastModifiedBy>
  <cp:revision>18</cp:revision>
  <dcterms:created xsi:type="dcterms:W3CDTF">2021-04-22T12:16:00Z</dcterms:created>
  <dcterms:modified xsi:type="dcterms:W3CDTF">2021-04-22T14:57:00Z</dcterms:modified>
</cp:coreProperties>
</file>